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C5" w:rsidRPr="00F64403" w:rsidRDefault="00DF49C5" w:rsidP="00F64403">
      <w:pPr>
        <w:jc w:val="center"/>
        <w:rPr>
          <w:b/>
          <w:sz w:val="36"/>
          <w:szCs w:val="36"/>
          <w:u w:val="single"/>
        </w:rPr>
      </w:pPr>
      <w:r w:rsidRPr="00F64403">
        <w:rPr>
          <w:b/>
          <w:sz w:val="36"/>
          <w:szCs w:val="36"/>
          <w:u w:val="single"/>
        </w:rPr>
        <w:t>Adótörvények 2013. január 1-től</w:t>
      </w:r>
    </w:p>
    <w:p w:rsidR="00DF49C5" w:rsidRDefault="00DF49C5" w:rsidP="00F64403">
      <w:pPr>
        <w:jc w:val="both"/>
        <w:rPr>
          <w:b/>
          <w:sz w:val="32"/>
          <w:szCs w:val="32"/>
        </w:rPr>
      </w:pP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Személyi jövedelemadó /SZJA</w:t>
      </w:r>
    </w:p>
    <w:p w:rsidR="00DF49C5" w:rsidRDefault="00DF49C5" w:rsidP="00F644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továbbra is személyi jövedelemadót kell fizetni az önálló és nem önálló jövedelmek után a magánszemélyeknek</w:t>
      </w:r>
    </w:p>
    <w:p w:rsidR="00DF49C5" w:rsidRDefault="00DF49C5" w:rsidP="00F644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megszűnik a szuperbruttósítás, csak egy kulcs van a szja-ban: 16 %</w:t>
      </w:r>
    </w:p>
    <w:p w:rsidR="00DF49C5" w:rsidRDefault="00DF49C5" w:rsidP="00F644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családi kedvezmény: egy és két eltartott esetében </w:t>
      </w:r>
      <w:smartTag w:uri="urn:schemas-microsoft-com:office:smarttags" w:element="metricconverter">
        <w:smartTagPr>
          <w:attr w:name="ProductID" w:val="62.500 Ft"/>
        </w:smartTagPr>
        <w:r>
          <w:rPr>
            <w:sz w:val="24"/>
            <w:szCs w:val="24"/>
          </w:rPr>
          <w:t>62.500 Ft</w:t>
        </w:r>
      </w:smartTag>
      <w:r>
        <w:rPr>
          <w:sz w:val="24"/>
          <w:szCs w:val="24"/>
        </w:rPr>
        <w:t xml:space="preserve">, három vagy több eltartott esetén </w:t>
      </w:r>
      <w:smartTag w:uri="urn:schemas-microsoft-com:office:smarttags" w:element="metricconverter">
        <w:smartTagPr>
          <w:attr w:name="ProductID" w:val="206.250 Ft"/>
        </w:smartTagPr>
        <w:r>
          <w:rPr>
            <w:sz w:val="24"/>
            <w:szCs w:val="24"/>
          </w:rPr>
          <w:t xml:space="preserve">206.250 </w:t>
        </w:r>
        <w:proofErr w:type="gramStart"/>
        <w:r>
          <w:rPr>
            <w:sz w:val="24"/>
            <w:szCs w:val="24"/>
          </w:rPr>
          <w:t>Ft</w:t>
        </w:r>
      </w:smartTag>
      <w:proofErr w:type="gramEnd"/>
      <w:r>
        <w:rPr>
          <w:sz w:val="24"/>
          <w:szCs w:val="24"/>
        </w:rPr>
        <w:t xml:space="preserve"> havonta amit adóalap csökkentőként figyelembe lehet venni eltartottanként. Családi kedvezmény igénybevételére az jogosult, aki kap családi pótlékot, várandós anya a várandósság 91. napjától a szülésig. A kedvezmény igénybevételének feltétele a munkáltatónak tett nyilatkozat! </w:t>
      </w:r>
    </w:p>
    <w:p w:rsidR="00DF49C5" w:rsidRDefault="00DF49C5" w:rsidP="00F644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közös tulajdonú ingatlan bérbeadása, ingóság hasznosítása: eddig az adózott, aki a tevékenységet folytatta. Most mindketten fognak adózni a tulajdoni hányadaik alapján. Tehát ha egy ingatlant bérbe adnak, és két tulajdonosa van, akkor mind a két személy adóbevallásban tulajdoni hányadaik arányában bevallja a bevételét, és befizeti az adóját.</w:t>
      </w:r>
    </w:p>
    <w:p w:rsidR="00DF49C5" w:rsidRDefault="00DF49C5" w:rsidP="00F644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béren kívüli juttatások után az eddigi 10%-os </w:t>
      </w:r>
      <w:proofErr w:type="spellStart"/>
      <w:r>
        <w:rPr>
          <w:sz w:val="24"/>
          <w:szCs w:val="24"/>
        </w:rPr>
        <w:t>eho</w:t>
      </w:r>
      <w:proofErr w:type="spellEnd"/>
      <w:r>
        <w:rPr>
          <w:sz w:val="24"/>
          <w:szCs w:val="24"/>
        </w:rPr>
        <w:t xml:space="preserve"> helyett 14%-os </w:t>
      </w:r>
      <w:proofErr w:type="spellStart"/>
      <w:r>
        <w:rPr>
          <w:sz w:val="24"/>
          <w:szCs w:val="24"/>
        </w:rPr>
        <w:t>ehot</w:t>
      </w:r>
      <w:proofErr w:type="spellEnd"/>
      <w:r>
        <w:rPr>
          <w:sz w:val="24"/>
          <w:szCs w:val="24"/>
        </w:rPr>
        <w:t xml:space="preserve"> kell fizetni (az adóalap a juttatások értékének 1,19-szeres). Így az új közteher 35,7%.</w:t>
      </w:r>
    </w:p>
    <w:p w:rsidR="00DF49C5" w:rsidRPr="00764E48" w:rsidRDefault="00DF49C5" w:rsidP="001B4D56">
      <w:pPr>
        <w:ind w:left="360"/>
        <w:jc w:val="both"/>
        <w:rPr>
          <w:sz w:val="24"/>
          <w:szCs w:val="24"/>
          <w:u w:val="single"/>
        </w:rPr>
      </w:pPr>
      <w:r w:rsidRPr="00764E48">
        <w:rPr>
          <w:sz w:val="24"/>
          <w:szCs w:val="24"/>
          <w:u w:val="single"/>
        </w:rPr>
        <w:t xml:space="preserve">Béren kívüli juttatásnak minősül </w:t>
      </w:r>
    </w:p>
    <w:p w:rsidR="00DF49C5" w:rsidRDefault="00DF49C5" w:rsidP="00E71B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71B03">
        <w:rPr>
          <w:sz w:val="24"/>
          <w:szCs w:val="24"/>
        </w:rPr>
        <w:t>a munkahelyi étkeztetés</w:t>
      </w:r>
      <w:r>
        <w:rPr>
          <w:sz w:val="24"/>
          <w:szCs w:val="24"/>
        </w:rPr>
        <w:t>: legfeljebb havi 12.500 forint értékű juttatás adható</w:t>
      </w:r>
      <w:r w:rsidRPr="00E71B03">
        <w:rPr>
          <w:sz w:val="24"/>
          <w:szCs w:val="24"/>
        </w:rPr>
        <w:t xml:space="preserve"> </w:t>
      </w:r>
    </w:p>
    <w:p w:rsidR="00DF49C5" w:rsidRDefault="00DF49C5" w:rsidP="00E71B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71B03">
        <w:rPr>
          <w:sz w:val="24"/>
          <w:szCs w:val="24"/>
        </w:rPr>
        <w:t>az Erzsébet-utalvány juttatása</w:t>
      </w:r>
      <w:r>
        <w:rPr>
          <w:sz w:val="24"/>
          <w:szCs w:val="24"/>
        </w:rPr>
        <w:t>: meleg étel vásárlására is felhasználható 2013-tól, havi keretösszege 8 ezer forint (eddig 5 ezer volt)</w:t>
      </w:r>
    </w:p>
    <w:p w:rsidR="00DF49C5" w:rsidRDefault="00DF49C5" w:rsidP="00E71B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71B03">
        <w:rPr>
          <w:sz w:val="24"/>
          <w:szCs w:val="24"/>
        </w:rPr>
        <w:t xml:space="preserve"> az iskolakezdési támogatás címén adott támogatás</w:t>
      </w:r>
      <w:r>
        <w:rPr>
          <w:sz w:val="24"/>
          <w:szCs w:val="24"/>
        </w:rPr>
        <w:t>: 2013-tól csak utalvány formájában nyújtható, ezzel megszűnik a számlával való elszámolás lehetősége. Az utalvány a kibocsátás évének utolsó napjáig használható fel. A támogatás összege nem lehet több, mint a minimálbér 30%-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és a tanév első napját megelőző 60. naptól használható fel.</w:t>
      </w:r>
    </w:p>
    <w:p w:rsidR="00DF49C5" w:rsidRDefault="00DF49C5" w:rsidP="00E71B0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71B03">
        <w:rPr>
          <w:sz w:val="24"/>
          <w:szCs w:val="24"/>
        </w:rPr>
        <w:t xml:space="preserve"> a Széchenyi-pihenőkártyán adott támogatás, a helyi utazási bérlet juttatása, önkéntes nyugdíj-, egészség-, illetve önsegélyező pénztárba, foglalkoztatói nyugdíjszolgáltató intézménybe fizetett munkáltatói hozzájárulás, az iskolarendszerű képzés költségének munkáltató által történő átvállalása.</w:t>
      </w:r>
    </w:p>
    <w:p w:rsidR="00DF49C5" w:rsidRDefault="00DF49C5" w:rsidP="00E71B0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béren kívüli juttatások keretösszege 500 ezer forint. E felett a járulékteher 51,17%.</w:t>
      </w:r>
    </w:p>
    <w:p w:rsidR="00DF49C5" w:rsidRDefault="00DF49C5" w:rsidP="00E71B0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Nem adható egyes juttatásként fogyasztásra készétel vásárlására jogosító utalvány. Ha ilyen utalványt dolgozó kap, a juttatás bérként közteherköteles.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lastRenderedPageBreak/>
        <w:t xml:space="preserve">adómentes </w:t>
      </w:r>
      <w:r>
        <w:rPr>
          <w:sz w:val="24"/>
          <w:szCs w:val="24"/>
        </w:rPr>
        <w:t>a kifizető által legfeljebb évi 50 ezer forint értékű kulturális eseményre szóló bérlet, jegy a sporteseményre jutó belépőjegy.</w:t>
      </w:r>
    </w:p>
    <w:p w:rsidR="00DF49C5" w:rsidRPr="00882CDE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t>egyéni vállalkozó biztosítási díjának</w:t>
      </w:r>
      <w:r>
        <w:rPr>
          <w:sz w:val="24"/>
          <w:szCs w:val="24"/>
        </w:rPr>
        <w:t xml:space="preserve"> összegét nem számolhatja el költségként, csak akkor, ha más a kedvezményezett</w:t>
      </w:r>
    </w:p>
    <w:p w:rsidR="00DF49C5" w:rsidRPr="001B4D56" w:rsidRDefault="00DF49C5" w:rsidP="001B4D56">
      <w:pPr>
        <w:ind w:left="360"/>
        <w:jc w:val="both"/>
        <w:rPr>
          <w:sz w:val="24"/>
          <w:szCs w:val="24"/>
        </w:rPr>
      </w:pP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Illetékek</w:t>
      </w:r>
    </w:p>
    <w:p w:rsidR="00DF49C5" w:rsidRPr="00F730A0" w:rsidRDefault="00DF49C5" w:rsidP="00F730A0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F730A0">
        <w:rPr>
          <w:sz w:val="24"/>
          <w:szCs w:val="24"/>
        </w:rPr>
        <w:t xml:space="preserve">Az öröklési és ajándékozási ügyekben az illeték általános mértéke egységesen 18%, lakástulajdon és lakástulajdonhoz kapcsolódó vagyoni értékű jog ingyenes szerzése esetén 9%. Az egyenes ági rokonok közötti ingyenes vagyonszerzések továbbra is illetékmentesek </w:t>
      </w:r>
      <w:r w:rsidRPr="00F730A0">
        <w:sym w:font="Wingdings" w:char="F04A"/>
      </w:r>
    </w:p>
    <w:p w:rsidR="00DF49C5" w:rsidRPr="00F730A0" w:rsidRDefault="00DF49C5" w:rsidP="00F730A0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Lakás tulajdon szerzésének illetéke egységesen 4% (korábban 4 millióig 2% volt, és csak a feletti résznek volt a 4%-a). </w:t>
      </w:r>
    </w:p>
    <w:p w:rsidR="00DF49C5" w:rsidRPr="00A246E8" w:rsidRDefault="00DF49C5" w:rsidP="00A246E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246E8">
        <w:rPr>
          <w:sz w:val="24"/>
          <w:szCs w:val="24"/>
        </w:rPr>
        <w:t>praxisjog illetékmértéke 10%-ról 4 %-ra csökken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Kisadózó vállalkozások tételes adója / KATA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választhatja</w:t>
      </w:r>
      <w:r w:rsidRPr="00A246E8">
        <w:rPr>
          <w:sz w:val="24"/>
          <w:szCs w:val="24"/>
        </w:rPr>
        <w:t xml:space="preserve">: egyéni vállalkozó, egyéni ügyvéd, szolgáltató állatorvos, egyéni cég, kizárólag magánszemély taggal rendelkező </w:t>
      </w:r>
      <w:r>
        <w:rPr>
          <w:sz w:val="24"/>
          <w:szCs w:val="24"/>
        </w:rPr>
        <w:t>Bt</w:t>
      </w:r>
      <w:r w:rsidRPr="00A246E8">
        <w:rPr>
          <w:sz w:val="24"/>
          <w:szCs w:val="24"/>
        </w:rPr>
        <w:t xml:space="preserve">, és </w:t>
      </w:r>
      <w:r>
        <w:rPr>
          <w:sz w:val="24"/>
          <w:szCs w:val="24"/>
        </w:rPr>
        <w:t>K</w:t>
      </w:r>
      <w:r w:rsidRPr="00A246E8">
        <w:rPr>
          <w:sz w:val="24"/>
          <w:szCs w:val="24"/>
        </w:rPr>
        <w:t>kt. Nem választhatja</w:t>
      </w:r>
      <w:r>
        <w:rPr>
          <w:sz w:val="24"/>
          <w:szCs w:val="24"/>
        </w:rPr>
        <w:t>,</w:t>
      </w:r>
      <w:r w:rsidRPr="00A246E8">
        <w:rPr>
          <w:sz w:val="24"/>
          <w:szCs w:val="24"/>
        </w:rPr>
        <w:t xml:space="preserve"> aki biztosítási, pénzügyi ügynöki tevékenységből vagy ingatlan bérbeadásból is szerez bevételt (TEÁOR 66.22, 66.29, 68.20). Az sem választhatja</w:t>
      </w:r>
      <w:r>
        <w:rPr>
          <w:sz w:val="24"/>
          <w:szCs w:val="24"/>
        </w:rPr>
        <w:t>,</w:t>
      </w:r>
      <w:r w:rsidRPr="00A246E8">
        <w:rPr>
          <w:sz w:val="24"/>
          <w:szCs w:val="24"/>
        </w:rPr>
        <w:t xml:space="preserve"> akinek az elmúlt 2 évben törölték vagy felfüggesztették az adószámát. 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KATÁt</w:t>
      </w:r>
      <w:proofErr w:type="spellEnd"/>
      <w:r>
        <w:rPr>
          <w:sz w:val="24"/>
          <w:szCs w:val="24"/>
        </w:rPr>
        <w:t xml:space="preserve"> választó vállalkozásnak választásával egyidejűleg be kell jelentenie legalább egy kisadózót. Ekkor nyilatkozni kell, hogy főfoglalkozású e, vagy nem.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Főfoglalkozású kisadózó</w:t>
      </w:r>
      <w:r>
        <w:rPr>
          <w:sz w:val="24"/>
          <w:szCs w:val="24"/>
        </w:rPr>
        <w:t>: havi 50 ezer forint adót fizet havonta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nem főfoglalkozású kisadózó</w:t>
      </w:r>
      <w:r>
        <w:rPr>
          <w:sz w:val="24"/>
          <w:szCs w:val="24"/>
        </w:rPr>
        <w:t xml:space="preserve"> = legalább heti 36 órás munkaviszonyban áll, aki kiegészítő tevékenységet folytat /=nyugdíjas/, aki megváltozott munkaképességű vállalkozó, illetve akinek külföldi államban fennálló biztosított helyzetét a magyar állam elismeri. Nekik 25 ezer forint az adójuk havonta.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adónem az adóév során bármikor választható. Az adóalanyiság a bejelentést követő hónap első napjával jön létre. 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Megszűnik</w:t>
      </w:r>
      <w:r>
        <w:rPr>
          <w:sz w:val="24"/>
          <w:szCs w:val="24"/>
        </w:rPr>
        <w:t xml:space="preserve"> az adóalanyiság akkor, ha a vállalkozás adótartozása a negyedév utolsó napján meghaladja a 100 ezer forintot, vagy mulasztási bírságot kap számla és nyugtaadási kötelezettség elmulasztásáért, vagy be nem jelentett alkalmazott foglalkoztatásáért, vagy igazolatlan eredetű áru forgalmazásáért. Ez után 2 évig nem választható ez az adózási mód</w:t>
      </w:r>
      <w:proofErr w:type="gramStart"/>
      <w:r>
        <w:rPr>
          <w:sz w:val="24"/>
          <w:szCs w:val="24"/>
        </w:rPr>
        <w:t>!!!</w:t>
      </w:r>
      <w:proofErr w:type="gramEnd"/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adót akkor is teljesen meg kell fizetni, ha a kisadózó például táppénzen volt 21 napig. 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 KATA 6 milliós bevételig választható</w:t>
      </w:r>
      <w:r>
        <w:rPr>
          <w:sz w:val="24"/>
          <w:szCs w:val="24"/>
        </w:rPr>
        <w:t>. Ha a bevétele meghaladja ezt az összeghatárt, akkor a különbözet után 40%-os adót kell fizetni. Ettől azonban nem esik ki a KATA rendszeréből.  A tevékenység tehető áfássá is, ekkor áfa nyilvántartást kell vezetni, és bevallás beadni. Ezzel nőne az adminisztrációs teher</w:t>
      </w:r>
      <w:proofErr w:type="gramStart"/>
      <w:r>
        <w:rPr>
          <w:sz w:val="24"/>
          <w:szCs w:val="24"/>
        </w:rPr>
        <w:t>….</w:t>
      </w:r>
      <w:proofErr w:type="gramEnd"/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lastRenderedPageBreak/>
        <w:t>Az adót minden hónap 12-ig kell megfizetni</w:t>
      </w:r>
      <w:r>
        <w:rPr>
          <w:sz w:val="24"/>
          <w:szCs w:val="24"/>
        </w:rPr>
        <w:t>.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Kiváltott közterhek</w:t>
      </w:r>
      <w:r>
        <w:rPr>
          <w:sz w:val="24"/>
          <w:szCs w:val="24"/>
        </w:rPr>
        <w:t xml:space="preserve">: vállalkozói szja, vállalkozói osztalékalap utáni adó, átalányadó, </w:t>
      </w:r>
      <w:proofErr w:type="spellStart"/>
      <w:r>
        <w:rPr>
          <w:sz w:val="24"/>
          <w:szCs w:val="24"/>
        </w:rPr>
        <w:t>tánya</w:t>
      </w:r>
      <w:proofErr w:type="spellEnd"/>
      <w:r>
        <w:rPr>
          <w:sz w:val="24"/>
          <w:szCs w:val="24"/>
        </w:rPr>
        <w:t>, szja, egészségbiztosítási és nyugdíjjárulék, munkaerő piaci járulék, szociális hozzájárulási adó, szakképzési hozzájárulás</w:t>
      </w:r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főállású kisadózó jogosult lesz ellátásra, azonban az ellátás alapja bruttó 81.300 forint (ami lényegesen kevesebb a minimálbérnél is). A kisadózó jövedelmének minősül a bevétel 60%-</w:t>
      </w:r>
      <w:proofErr w:type="gramStart"/>
      <w:r>
        <w:rPr>
          <w:sz w:val="24"/>
          <w:szCs w:val="24"/>
        </w:rPr>
        <w:t>a.</w:t>
      </w:r>
      <w:proofErr w:type="gramEnd"/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KATA-val</w:t>
      </w:r>
      <w:proofErr w:type="spellEnd"/>
      <w:r>
        <w:rPr>
          <w:sz w:val="24"/>
          <w:szCs w:val="24"/>
        </w:rPr>
        <w:t xml:space="preserve"> adózó vállalkozások számláját a befogadót elszámolhatják, nem kell adóalapjukat növelni</w:t>
      </w:r>
      <w:proofErr w:type="gramStart"/>
      <w:r>
        <w:rPr>
          <w:sz w:val="24"/>
          <w:szCs w:val="24"/>
        </w:rPr>
        <w:t>!!!</w:t>
      </w:r>
      <w:proofErr w:type="gramEnd"/>
    </w:p>
    <w:p w:rsidR="00DF49C5" w:rsidRDefault="00DF49C5" w:rsidP="00A246E8">
      <w:pPr>
        <w:pStyle w:val="Listaszerbekezds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Adatszolgáltatás terheli</w:t>
      </w:r>
      <w:r>
        <w:rPr>
          <w:sz w:val="24"/>
          <w:szCs w:val="24"/>
        </w:rPr>
        <w:t xml:space="preserve"> a KATA alanyát, és üzleti partnerét, ha egy évben több mint 1 millió értékben számlázott ugyanazon gazdálkodónak. </w:t>
      </w:r>
    </w:p>
    <w:p w:rsidR="00DF49C5" w:rsidRDefault="00DF49C5" w:rsidP="00B96CCF">
      <w:pPr>
        <w:jc w:val="both"/>
        <w:rPr>
          <w:sz w:val="24"/>
          <w:szCs w:val="24"/>
        </w:rPr>
      </w:pPr>
      <w:r w:rsidRPr="00B96CCF">
        <w:rPr>
          <w:sz w:val="24"/>
          <w:szCs w:val="24"/>
        </w:rPr>
        <w:t xml:space="preserve">Az adóhatóság feltételezheti a </w:t>
      </w:r>
      <w:r w:rsidRPr="00764E48">
        <w:rPr>
          <w:sz w:val="24"/>
          <w:szCs w:val="24"/>
          <w:u w:val="single"/>
        </w:rPr>
        <w:t>bújtatott munkavégzést</w:t>
      </w:r>
      <w:r w:rsidRPr="00B96CCF">
        <w:rPr>
          <w:sz w:val="24"/>
          <w:szCs w:val="24"/>
        </w:rPr>
        <w:t>, azonban ha a következő felsorolásokból legalább 2 nem állja meg a helyét, akkor nincs miért agg</w:t>
      </w:r>
      <w:r>
        <w:rPr>
          <w:sz w:val="24"/>
          <w:szCs w:val="24"/>
        </w:rPr>
        <w:t>ó</w:t>
      </w:r>
      <w:r w:rsidRPr="00B96CCF">
        <w:rPr>
          <w:sz w:val="24"/>
          <w:szCs w:val="24"/>
        </w:rPr>
        <w:t>dni:</w:t>
      </w:r>
    </w:p>
    <w:p w:rsidR="00DF49C5" w:rsidRDefault="00DF49C5" w:rsidP="00B96C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kisadózó tevékenységet nem kizárólag személyesen végezte vagy végezhette </w:t>
      </w:r>
    </w:p>
    <w:p w:rsidR="00DF49C5" w:rsidRDefault="00DF49C5" w:rsidP="00B96C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kisadózó a naptári évi bevételének legalább 50%-át nem az adatszolgáltatásra köteles személytől szerezte</w:t>
      </w:r>
    </w:p>
    <w:p w:rsidR="00DF49C5" w:rsidRDefault="00DF49C5" w:rsidP="00B96C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adatszolgáltatásra köteles személy nem adhatott utasítást a tevékenység végzésének módjára vonatkozóan</w:t>
      </w:r>
    </w:p>
    <w:p w:rsidR="00DF49C5" w:rsidRDefault="00DF49C5" w:rsidP="00B96C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tevékenység végzésének helye a kisadózó birtokában áll</w:t>
      </w:r>
    </w:p>
    <w:p w:rsidR="00DF49C5" w:rsidRDefault="00DF49C5" w:rsidP="00B96C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tevékenység végzéséhez szükséges eszközöket és anyagokat nem az adatszolgáltatásra köteles személy bocsátotta a kisadózó rendelkezésére</w:t>
      </w:r>
    </w:p>
    <w:p w:rsidR="00DF49C5" w:rsidRDefault="00DF49C5" w:rsidP="00B96C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tevékenység végzésének rendjét a kisadózó határozta meg.</w:t>
      </w:r>
    </w:p>
    <w:p w:rsidR="00DF49C5" w:rsidRDefault="00DF49C5" w:rsidP="00B9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KATA alanynak </w:t>
      </w:r>
      <w:r w:rsidRPr="00764E48">
        <w:rPr>
          <w:sz w:val="24"/>
          <w:szCs w:val="24"/>
          <w:u w:val="single"/>
        </w:rPr>
        <w:t>bevételi nyilvántartást</w:t>
      </w:r>
      <w:r>
        <w:rPr>
          <w:sz w:val="24"/>
          <w:szCs w:val="24"/>
        </w:rPr>
        <w:t xml:space="preserve"> kell vezetnie a bevételeiről, és évente egyszer, február 25-ig adóbevallást kell beadnia. (nyilvántartás részei: sorszám, bizonylat sorszáma, bevétel összege, a bevétel megszerzésének időpontja)</w:t>
      </w:r>
    </w:p>
    <w:p w:rsidR="00DF49C5" w:rsidRPr="00B96CCF" w:rsidRDefault="00DF49C5" w:rsidP="00B96CCF">
      <w:p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 kiállított számlákon fel kell tűntetni</w:t>
      </w:r>
      <w:r>
        <w:rPr>
          <w:sz w:val="24"/>
          <w:szCs w:val="24"/>
        </w:rPr>
        <w:t>: „Kisadózó”, ha ez lemarad, akkor a bírság 500ezer forint.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Kisvállalati adó / KIVA</w:t>
      </w:r>
    </w:p>
    <w:p w:rsidR="00DF49C5" w:rsidRDefault="00DF49C5" w:rsidP="005D57F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választhatja:</w:t>
      </w:r>
      <w:r>
        <w:rPr>
          <w:sz w:val="24"/>
          <w:szCs w:val="24"/>
        </w:rPr>
        <w:t xml:space="preserve"> egyéni cég, </w:t>
      </w:r>
      <w:proofErr w:type="spellStart"/>
      <w:r>
        <w:rPr>
          <w:sz w:val="24"/>
          <w:szCs w:val="24"/>
        </w:rPr>
        <w:t>kkt</w:t>
      </w:r>
      <w:proofErr w:type="spellEnd"/>
      <w:r>
        <w:rPr>
          <w:sz w:val="24"/>
          <w:szCs w:val="24"/>
        </w:rPr>
        <w:t xml:space="preserve">, bt, kft,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, szövetkezet, végrehajtói iroda, ügyvédi és közjegyzői iroda, szabadalmi ügyvivői iroda, külföldi vállalkozó</w:t>
      </w:r>
    </w:p>
    <w:p w:rsidR="00DF49C5" w:rsidRPr="00764E48" w:rsidRDefault="00DF49C5" w:rsidP="00364BCC">
      <w:pPr>
        <w:ind w:left="360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</w:t>
      </w:r>
      <w:proofErr w:type="gramEnd"/>
      <w:r>
        <w:rPr>
          <w:sz w:val="24"/>
          <w:szCs w:val="24"/>
          <w:u w:val="single"/>
        </w:rPr>
        <w:t xml:space="preserve"> </w:t>
      </w:r>
      <w:r w:rsidRPr="00764E48">
        <w:rPr>
          <w:sz w:val="24"/>
          <w:szCs w:val="24"/>
          <w:u w:val="single"/>
        </w:rPr>
        <w:t>választás feltételei: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adóévet megelőző adóévben (=2012) az átlagos statisztikai állományi létszámuk várhatóan nem haladja meg a 25 főt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64BCC">
        <w:rPr>
          <w:sz w:val="24"/>
          <w:szCs w:val="24"/>
        </w:rPr>
        <w:t xml:space="preserve"> </w:t>
      </w:r>
      <w:r>
        <w:rPr>
          <w:sz w:val="24"/>
          <w:szCs w:val="24"/>
        </w:rPr>
        <w:t>az adóévet megelőző adóévben (=2012) elszámolandó bevételük várhatóan nem haladja meg az 500 millió forintot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az adóévet megelőző két naptári évben (=2012,2011) adószámukat nem törölték, nem függesztették fel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üzleti évük mérleg fordulónapja december 31.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adóévet megelőző adóévéről (=2012) készítendő beszámolójukban a mérlegfőösszeg várhatóan nem haladja meg az 500 millió forintot.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(apró betűs rész következik) a létszámba, és a bevételi határok számításakor a kapcsolt vállalkozások adatait is bele kell venni a 2011 évi beszámolóból</w:t>
      </w:r>
      <w:proofErr w:type="gramStart"/>
      <w:r w:rsidRPr="00364BCC">
        <w:rPr>
          <w:sz w:val="24"/>
          <w:szCs w:val="24"/>
        </w:rPr>
        <w:t>!!!</w:t>
      </w:r>
      <w:proofErr w:type="gramEnd"/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adóalanyiság választását legkésőbb december 20-ig elektronikusan be kell adni</w:t>
      </w:r>
    </w:p>
    <w:p w:rsidR="00DF49C5" w:rsidRDefault="00DF49C5" w:rsidP="00364B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bejelentkezéskor nem lehet több adótartozás, mint 1 millió forint</w:t>
      </w:r>
    </w:p>
    <w:p w:rsidR="00DF49C5" w:rsidRDefault="00DF49C5" w:rsidP="005E2B52">
      <w:p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Adóalap</w:t>
      </w:r>
      <w:r>
        <w:rPr>
          <w:sz w:val="24"/>
          <w:szCs w:val="24"/>
        </w:rPr>
        <w:t>: a pénzeszközök záró és nyitóállomány különbözete + személyi jellegű kifizetések + / - korrigáló tételek</w:t>
      </w:r>
    </w:p>
    <w:p w:rsidR="00DF49C5" w:rsidRDefault="00DF49C5" w:rsidP="005E2B52">
      <w:p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 xml:space="preserve">Adó </w:t>
      </w:r>
      <w:r>
        <w:rPr>
          <w:sz w:val="24"/>
          <w:szCs w:val="24"/>
        </w:rPr>
        <w:t>= 16%</w:t>
      </w:r>
    </w:p>
    <w:p w:rsidR="00DF49C5" w:rsidRDefault="00DF49C5" w:rsidP="005E2B5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adóbevallást május 31-ig kell teljesíteni</w:t>
      </w:r>
    </w:p>
    <w:p w:rsidR="00DF49C5" w:rsidRDefault="00DF49C5" w:rsidP="005E2B5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adóelőleget kell fizetni (havonta ha a 2013-es bevétel várhatóan eléri a 100 millió forintot, egyéb esetben negyedévente), határidő 20-a</w:t>
      </w:r>
    </w:p>
    <w:p w:rsidR="00DF49C5" w:rsidRPr="00764E48" w:rsidRDefault="00DF49C5" w:rsidP="00880F59">
      <w:pPr>
        <w:ind w:left="360"/>
        <w:jc w:val="both"/>
        <w:rPr>
          <w:sz w:val="24"/>
          <w:szCs w:val="24"/>
          <w:u w:val="single"/>
        </w:rPr>
      </w:pPr>
      <w:r w:rsidRPr="00764E48">
        <w:rPr>
          <w:sz w:val="24"/>
          <w:szCs w:val="24"/>
          <w:u w:val="single"/>
        </w:rPr>
        <w:t xml:space="preserve">Hátrányok a </w:t>
      </w:r>
      <w:proofErr w:type="spellStart"/>
      <w:r w:rsidRPr="00764E48">
        <w:rPr>
          <w:sz w:val="24"/>
          <w:szCs w:val="24"/>
          <w:u w:val="single"/>
        </w:rPr>
        <w:t>KIVA-ban</w:t>
      </w:r>
      <w:proofErr w:type="spellEnd"/>
      <w:r w:rsidRPr="00764E48">
        <w:rPr>
          <w:sz w:val="24"/>
          <w:szCs w:val="24"/>
          <w:u w:val="single"/>
        </w:rPr>
        <w:t>:</w:t>
      </w:r>
    </w:p>
    <w:p w:rsidR="00DF49C5" w:rsidRDefault="00DF49C5" w:rsidP="00880F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aki meglévő ingatlant ad el, az a könyv szerinti értéket nem vonhatja le költségbe, a bevétel egésze után adózni fog</w:t>
      </w:r>
    </w:p>
    <w:p w:rsidR="00DF49C5" w:rsidRDefault="00DF49C5" w:rsidP="00880F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aki meglévő leltárkészletből ad el, nem vonhat le az adóalapból semmit</w:t>
      </w:r>
    </w:p>
    <w:p w:rsidR="00DF49C5" w:rsidRPr="00880F59" w:rsidRDefault="00DF49C5" w:rsidP="00880F59">
      <w:p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Kiváltott közterhek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tánya</w:t>
      </w:r>
      <w:proofErr w:type="spellEnd"/>
      <w:r>
        <w:rPr>
          <w:sz w:val="24"/>
          <w:szCs w:val="24"/>
        </w:rPr>
        <w:t xml:space="preserve">, szakképzési hozzájárulás, szociális hozzájárulási adó </w:t>
      </w:r>
    </w:p>
    <w:p w:rsidR="00DF49C5" w:rsidRDefault="00DF49C5" w:rsidP="00F64403">
      <w:pPr>
        <w:jc w:val="both"/>
        <w:rPr>
          <w:b/>
          <w:sz w:val="32"/>
          <w:szCs w:val="32"/>
        </w:rPr>
      </w:pP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Társasági adó / TÁNYA</w:t>
      </w:r>
    </w:p>
    <w:p w:rsidR="00DF49C5" w:rsidRDefault="00DF49C5" w:rsidP="00880F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Adóalap</w:t>
      </w:r>
      <w:r>
        <w:rPr>
          <w:sz w:val="24"/>
          <w:szCs w:val="24"/>
        </w:rPr>
        <w:t>= (bevétel – költség) +/</w:t>
      </w:r>
      <w:proofErr w:type="gramStart"/>
      <w:r>
        <w:rPr>
          <w:sz w:val="24"/>
          <w:szCs w:val="24"/>
        </w:rPr>
        <w:t>-  korrekciós</w:t>
      </w:r>
      <w:proofErr w:type="gramEnd"/>
      <w:r>
        <w:rPr>
          <w:sz w:val="24"/>
          <w:szCs w:val="24"/>
        </w:rPr>
        <w:t xml:space="preserve"> tételek</w:t>
      </w:r>
    </w:p>
    <w:p w:rsidR="00DF49C5" w:rsidRDefault="00DF49C5" w:rsidP="00880F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Adó</w:t>
      </w:r>
      <w:r>
        <w:rPr>
          <w:sz w:val="24"/>
          <w:szCs w:val="24"/>
        </w:rPr>
        <w:t xml:space="preserve"> 10%</w:t>
      </w:r>
    </w:p>
    <w:p w:rsidR="00DF49C5" w:rsidRDefault="00DF49C5" w:rsidP="00880F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korábbi évek veszteségét az adóalap 50%-ig lehet elszámolni</w:t>
      </w:r>
    </w:p>
    <w:p w:rsidR="00DF49C5" w:rsidRPr="00C60CE2" w:rsidRDefault="00DF49C5" w:rsidP="00C60CE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jövedelem –nyereség minimum összege</w:t>
      </w:r>
      <w:r>
        <w:rPr>
          <w:sz w:val="24"/>
          <w:szCs w:val="24"/>
        </w:rPr>
        <w:t>= az összes bevételt növelni kell a tagi kölcsönök napi átlagos állományának a megelőző adóév utolsó napján kimutatott tagi kölcsön összegét meghaladó részének 50%-val. Az így kapott összeg 2%-a lesz az adóalap.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Általános Forgalmi Adó / ÁFA</w:t>
      </w:r>
    </w:p>
    <w:p w:rsidR="00DF49C5" w:rsidRDefault="00DF49C5" w:rsidP="0007469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t>Belföldi összesítő jelentés készítése</w:t>
      </w:r>
      <w:r>
        <w:rPr>
          <w:sz w:val="24"/>
          <w:szCs w:val="24"/>
        </w:rPr>
        <w:t xml:space="preserve">: az áfa bevallás részeként nyújtandó be, csak az egyenesen adózás alá eső ügyeletekről (nem kell jelenteni a tárgyi adómentes, a fordított adózású ügyleteknél, ahol a magánszemély a vevő, külföldi adóalanynak </w:t>
      </w:r>
      <w:r>
        <w:rPr>
          <w:sz w:val="24"/>
          <w:szCs w:val="24"/>
        </w:rPr>
        <w:lastRenderedPageBreak/>
        <w:t xml:space="preserve">adunk el, veszünk tőle, </w:t>
      </w:r>
      <w:proofErr w:type="spellStart"/>
      <w:r>
        <w:rPr>
          <w:sz w:val="24"/>
          <w:szCs w:val="24"/>
        </w:rPr>
        <w:t>evásnak</w:t>
      </w:r>
      <w:proofErr w:type="spellEnd"/>
      <w:r>
        <w:rPr>
          <w:sz w:val="24"/>
          <w:szCs w:val="24"/>
        </w:rPr>
        <w:t xml:space="preserve"> adunk el, törvény szerint nem levonható az áfa,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benzinktg</w:t>
      </w:r>
      <w:proofErr w:type="spellEnd"/>
      <w:r>
        <w:rPr>
          <w:sz w:val="24"/>
          <w:szCs w:val="24"/>
        </w:rPr>
        <w:t>)</w:t>
      </w:r>
    </w:p>
    <w:p w:rsidR="00DF49C5" w:rsidRDefault="00DF49C5" w:rsidP="0016467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126CFE">
        <w:rPr>
          <w:sz w:val="24"/>
          <w:szCs w:val="24"/>
          <w:u w:val="single"/>
        </w:rPr>
        <w:t>Akkor kell jelenteni a vevőnek</w:t>
      </w:r>
      <w:r>
        <w:rPr>
          <w:sz w:val="24"/>
          <w:szCs w:val="24"/>
        </w:rPr>
        <w:t>:</w:t>
      </w:r>
    </w:p>
    <w:p w:rsidR="00DF49C5" w:rsidRDefault="00DF49C5" w:rsidP="0016467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vásárolt termék, vagy szolgáltatás számlánkét a 2 millió forint áfa tartalmat eléri. Ekkor tételes jelentést kell készíteni (tartalma: eladó adószáma, </w:t>
      </w:r>
      <w:proofErr w:type="spellStart"/>
      <w:r>
        <w:rPr>
          <w:sz w:val="24"/>
          <w:szCs w:val="24"/>
        </w:rPr>
        <w:t>evás</w:t>
      </w:r>
      <w:proofErr w:type="spellEnd"/>
      <w:r>
        <w:rPr>
          <w:sz w:val="24"/>
          <w:szCs w:val="24"/>
        </w:rPr>
        <w:t xml:space="preserve"> eladó adószáma is, számlában feltüntetett áfa alapja, áfa összege, számla sorszáma, teljesítési időpont, kibocsátás kelte)</w:t>
      </w:r>
    </w:p>
    <w:p w:rsidR="00DF49C5" w:rsidRPr="00164676" w:rsidRDefault="00DF49C5" w:rsidP="0016467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vásárolt termék, vagy szolgáltatás egy áfa bevallási időszakon belül, ugyanazon szállítótól kapott számlák összesítése alapján az áthárított áfa eléri a 2 millió forintot. Ekkor összevont jelentést kell készíteni (tartalma: eladó adószáma, az összes áthárított adó)</w:t>
      </w:r>
    </w:p>
    <w:p w:rsidR="00DF49C5" w:rsidRDefault="00DF49C5" w:rsidP="0016467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126CFE">
        <w:rPr>
          <w:sz w:val="24"/>
          <w:szCs w:val="24"/>
          <w:u w:val="single"/>
        </w:rPr>
        <w:t>Akkor kell jelenteni az eladónak</w:t>
      </w:r>
      <w:r>
        <w:rPr>
          <w:sz w:val="24"/>
          <w:szCs w:val="24"/>
        </w:rPr>
        <w:t>:</w:t>
      </w:r>
    </w:p>
    <w:p w:rsidR="00DF49C5" w:rsidRDefault="00DF49C5" w:rsidP="0016467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 az eladott termék, vagy szolgáltatás számlánkét a 2 millió forint áfa tartalmat eléri. Ekkor tételes számlánkénti nyilatkozat kell (tartalma: vevő adószáma, áfa alapja, áfa összege, számla sorszáma, teljesítés időpontja, számla kelte)</w:t>
      </w:r>
    </w:p>
    <w:p w:rsidR="00DF49C5" w:rsidRPr="004A4DEF" w:rsidRDefault="00DF49C5" w:rsidP="00126CFE">
      <w:pPr>
        <w:jc w:val="both"/>
        <w:rPr>
          <w:sz w:val="24"/>
          <w:szCs w:val="24"/>
          <w:u w:val="single"/>
        </w:rPr>
      </w:pPr>
      <w:r w:rsidRPr="004A4DEF">
        <w:rPr>
          <w:sz w:val="24"/>
          <w:szCs w:val="24"/>
          <w:u w:val="single"/>
        </w:rPr>
        <w:t>Példák:</w:t>
      </w:r>
    </w:p>
    <w:p w:rsidR="00DF49C5" w:rsidRPr="00126CFE" w:rsidRDefault="00DF49C5" w:rsidP="00126CF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126CFE">
        <w:rPr>
          <w:sz w:val="24"/>
          <w:szCs w:val="24"/>
        </w:rPr>
        <w:t>Tehát én vagyok a vevő, van három számlám ugyanazon szállítótól, ugyanazon hónapon belül, havi áfa</w:t>
      </w:r>
      <w:r>
        <w:rPr>
          <w:sz w:val="24"/>
          <w:szCs w:val="24"/>
        </w:rPr>
        <w:t xml:space="preserve"> </w:t>
      </w:r>
      <w:r w:rsidRPr="00126CFE">
        <w:rPr>
          <w:sz w:val="24"/>
          <w:szCs w:val="24"/>
        </w:rPr>
        <w:t xml:space="preserve">bevalló vagyok, ezek áfa tartalma 1200 e, 800e, 200e. </w:t>
      </w:r>
    </w:p>
    <w:p w:rsidR="00DF49C5" w:rsidRDefault="00DF49C5" w:rsidP="00126CFE">
      <w:pPr>
        <w:jc w:val="both"/>
        <w:rPr>
          <w:sz w:val="24"/>
          <w:szCs w:val="24"/>
        </w:rPr>
      </w:pPr>
      <w:r>
        <w:rPr>
          <w:sz w:val="24"/>
          <w:szCs w:val="24"/>
        </w:rPr>
        <w:t>Ekkor összevont jelentést készítek, ahol 2200 e forint adót jelentek, egy szállítói adószámmal. Dönthetek arról, hogy a 800 e forintos számlát a következő havi áfa bevallásba teszem bele, ekkor nem kell jelentenem, hiszen összevontan nem éri el az áfa összege a 2 millió forintot.</w:t>
      </w:r>
    </w:p>
    <w:p w:rsidR="00DF49C5" w:rsidRDefault="00DF49C5" w:rsidP="00126CF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Én vagyok a vevő, van két számlám, áfa összege 2000e, és 100e. Ekkor tételes jelentést kell készítenem a 2000e áfáról, és összesítő jelentést a 100e-ről.</w:t>
      </w:r>
    </w:p>
    <w:p w:rsidR="00DF49C5" w:rsidRDefault="00DF49C5" w:rsidP="00126CF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Én vagyok az eladó, van két számlám ugyanazon vevőnek, áfa tartalmuk 800e, 1200e. Nem kell jelentenem, mert csak tételes jelentésre vagyok kötelezett, és egyik számlám sem éri el a 2000 e forint áfa tartalmat</w:t>
      </w:r>
    </w:p>
    <w:p w:rsidR="00DF49C5" w:rsidRDefault="00DF49C5" w:rsidP="00E867C6">
      <w:pPr>
        <w:ind w:left="360"/>
        <w:jc w:val="both"/>
        <w:rPr>
          <w:sz w:val="24"/>
          <w:szCs w:val="24"/>
        </w:rPr>
      </w:pPr>
      <w:r w:rsidRPr="00E867C6">
        <w:rPr>
          <w:b/>
          <w:sz w:val="28"/>
          <w:szCs w:val="28"/>
        </w:rPr>
        <w:t>Új előírás</w:t>
      </w:r>
      <w:r>
        <w:rPr>
          <w:sz w:val="24"/>
          <w:szCs w:val="24"/>
        </w:rPr>
        <w:t>: 2013-tól a 2 millió forintos adóösszeget elérő vagy meghaladó számlán szerepeltetni kell a vevő adószámát</w:t>
      </w:r>
      <w:proofErr w:type="gramStart"/>
      <w:r>
        <w:rPr>
          <w:sz w:val="24"/>
          <w:szCs w:val="24"/>
        </w:rPr>
        <w:t>!!!!</w:t>
      </w:r>
      <w:proofErr w:type="gramEnd"/>
    </w:p>
    <w:p w:rsidR="00DF49C5" w:rsidRDefault="00DF49C5" w:rsidP="002D406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Eva adóalany esetében csak tételes jelentésre kötelezett, évente egyszer, csak akkor, ha a kiadott számla áfa tartalma meghaladja a 2 millió forintot. Nem kell összevonni az azonos vevőnek kiállított számlákat.</w:t>
      </w:r>
    </w:p>
    <w:p w:rsidR="00DF49C5" w:rsidRPr="00126CFE" w:rsidRDefault="00DF49C5" w:rsidP="002D4069">
      <w:pPr>
        <w:ind w:left="360"/>
        <w:jc w:val="both"/>
        <w:rPr>
          <w:sz w:val="24"/>
          <w:szCs w:val="24"/>
        </w:rPr>
      </w:pPr>
    </w:p>
    <w:p w:rsidR="00DF49C5" w:rsidRDefault="00DF49C5" w:rsidP="0007469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t>Közösségi belüli termékértékesítéshez kapott előlegről</w:t>
      </w:r>
      <w:r>
        <w:rPr>
          <w:sz w:val="24"/>
          <w:szCs w:val="24"/>
        </w:rPr>
        <w:t xml:space="preserve"> nem kell számlát kiállítani, az előleg nem keletkeztet adófizetési kötelezettséget, így az összesítő nyilatkozatban sem kell feltüntetni.</w:t>
      </w:r>
    </w:p>
    <w:p w:rsidR="00DF49C5" w:rsidRDefault="00DF49C5" w:rsidP="0007469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lastRenderedPageBreak/>
        <w:t>Közösségen belüli ügyletek esetében</w:t>
      </w:r>
      <w:r>
        <w:rPr>
          <w:sz w:val="24"/>
          <w:szCs w:val="24"/>
        </w:rPr>
        <w:t xml:space="preserve"> a számlát legkésőbb az ügylet teljesítését követő hónap 15-ig ki kell állítani.</w:t>
      </w:r>
    </w:p>
    <w:p w:rsidR="00DF49C5" w:rsidRDefault="00DF49C5" w:rsidP="0007469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t>pénzforgalmi elszámolású</w:t>
      </w:r>
      <w:r>
        <w:rPr>
          <w:sz w:val="24"/>
          <w:szCs w:val="24"/>
        </w:rPr>
        <w:t xml:space="preserve"> cégtől kapott számla áfáját csak akkor lehet levonásba helyezni, ha az ki lett fizetve.</w:t>
      </w:r>
    </w:p>
    <w:p w:rsidR="00DF49C5" w:rsidRDefault="00DF49C5" w:rsidP="0007469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4676">
        <w:rPr>
          <w:sz w:val="24"/>
          <w:szCs w:val="24"/>
          <w:u w:val="single"/>
        </w:rPr>
        <w:t>a személygépkocsi</w:t>
      </w:r>
      <w:r>
        <w:rPr>
          <w:sz w:val="24"/>
          <w:szCs w:val="24"/>
        </w:rPr>
        <w:t xml:space="preserve"> üzemeltetéséhez, fenntartásához szükséges szolgáltatást terhelő áfára vonatkozó 100%-os levonási tilalom 50%-ra csökkent. Ha az adóalany e szolgáltatások ellenértékének 50%-át számlázza tovább közvetített szolgáltatásként, akkor mentesül a levonási tilalom alól. Személygépkocsi fenntartásához, üzemeltetéséhez kapcsolódó termék áfája akkor vonható le, ha egészben vagy túlnyomó részben közvetlen anyagjellegű ráfordításként beépül a bérbeadás adóalapjába.</w:t>
      </w:r>
    </w:p>
    <w:p w:rsidR="00DF49C5" w:rsidRDefault="00DF49C5" w:rsidP="000F718E">
      <w:p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Számlázás, pénztárgépek</w:t>
      </w:r>
      <w:r>
        <w:rPr>
          <w:sz w:val="24"/>
          <w:szCs w:val="24"/>
        </w:rPr>
        <w:t>: Egységesülnek a papíralapú és az elektronikus számlázára vonatkozó követelmények.</w:t>
      </w:r>
      <w:r w:rsidRPr="000F718E">
        <w:rPr>
          <w:sz w:val="24"/>
          <w:szCs w:val="24"/>
        </w:rPr>
        <w:t xml:space="preserve"> </w:t>
      </w:r>
      <w:r>
        <w:rPr>
          <w:sz w:val="24"/>
          <w:szCs w:val="24"/>
        </w:rPr>
        <w:t>Az elektronikus számlák csak elektronikusan őrizhetőek meg.</w:t>
      </w:r>
    </w:p>
    <w:p w:rsidR="00DF49C5" w:rsidRDefault="00DF49C5" w:rsidP="000F71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számlán </w:t>
      </w:r>
      <w:r w:rsidRPr="00764E48">
        <w:rPr>
          <w:sz w:val="24"/>
          <w:szCs w:val="24"/>
          <w:u w:val="single"/>
        </w:rPr>
        <w:t>fel kell tűntetni</w:t>
      </w:r>
      <w:r>
        <w:rPr>
          <w:sz w:val="24"/>
          <w:szCs w:val="24"/>
        </w:rPr>
        <w:t xml:space="preserve"> a belföldi számlabefogadó adóalany adószámának első nyolc számjegyét, ha a számlában rá áthárított áfa összege eléri vagy meghaladja a 2 millió forintot. Ha az adóalany pénzforgalmi adózást választotta, akkor köteles feltüntetni a „pénzforgalmi elszámolás” kifejezést a számlán. Fordított adózás esetében a „fordított adózás” kifejezést kell feltüntetni, a különös adózási módok esetében pedig például </w:t>
      </w:r>
      <w:proofErr w:type="gramStart"/>
      <w:r>
        <w:rPr>
          <w:sz w:val="24"/>
          <w:szCs w:val="24"/>
        </w:rPr>
        <w:t>„ különbözeti</w:t>
      </w:r>
      <w:proofErr w:type="gramEnd"/>
      <w:r>
        <w:rPr>
          <w:sz w:val="24"/>
          <w:szCs w:val="24"/>
        </w:rPr>
        <w:t xml:space="preserve"> szerinti szabályozás” jelzést. Ha a számlát nem magyar nyelven állítják ki, akkor ezeket a kifejezéseket is le kell fordítani, és idegen nyelven feltüntetni.</w:t>
      </w:r>
    </w:p>
    <w:p w:rsidR="00DF49C5" w:rsidRDefault="00DF49C5" w:rsidP="000F718E">
      <w:p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Pénztárgépi adatszolgáltatás</w:t>
      </w:r>
      <w:r>
        <w:rPr>
          <w:sz w:val="24"/>
          <w:szCs w:val="24"/>
        </w:rPr>
        <w:t xml:space="preserve">: az adóalanyoknak rendszeres adatszolgáltatást kell teljesítenie az állami adóhatóság részére a géppel kiállított nyugták, számlák, a pénztárgép adatairól. A pénztárgépek működését az adóhatóság hírközlő eszköz útján felügyelheti. Ebben az esetben az adatszolgáltatás közvetlen adatlekérdezéssel is megvalósítható. </w:t>
      </w:r>
    </w:p>
    <w:p w:rsidR="00DF49C5" w:rsidRDefault="00DF49C5" w:rsidP="000F718E">
      <w:pPr>
        <w:ind w:left="360"/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Az alanyi adómentesség értékhatára</w:t>
      </w:r>
      <w:r>
        <w:rPr>
          <w:sz w:val="24"/>
          <w:szCs w:val="24"/>
        </w:rPr>
        <w:t xml:space="preserve"> 5 millióról 6 millióra emelkedik. Tehát ezen összegig lehet kiadni számlát, úgy hogy az ne tartalmazzon áfát. Azt a számlát – mellyel átlépi az értékhatárt – már áfásan kell kiállítani, és 15 napon belül az adóhatóságnak bejelenteni.</w:t>
      </w:r>
    </w:p>
    <w:p w:rsidR="00DF49C5" w:rsidRDefault="00DF49C5" w:rsidP="00C77F1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Horvátország előreláthatóan 2013. július 1-től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tagállam lesz. </w:t>
      </w:r>
    </w:p>
    <w:p w:rsidR="00DF49C5" w:rsidRPr="000F718E" w:rsidRDefault="00DF49C5" w:rsidP="00C77F15">
      <w:pPr>
        <w:ind w:left="360"/>
        <w:jc w:val="both"/>
        <w:rPr>
          <w:sz w:val="24"/>
          <w:szCs w:val="24"/>
        </w:rPr>
      </w:pP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Pénzügyi tranzakciós illeték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>A pénzügyi tranzakciós illeték a lakossági és vállalati banki, postai tranzakciókra, így az átutalási megbízásra, beszedési megbízásra, bankkártyás vásárlásra, csekkbeváltásra, készpénzkifizetésre, készpénzátutalásra, kölcsöntörlesztésre, a pénzváltási tevékenységre, valamint a banki díj és jutalék felszámítására terjed ki.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>A tranzakciós illetéket minden esetben a szolgáltatónak kell megfizetnie.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illeték </w:t>
      </w:r>
      <w:r w:rsidRPr="00764E48">
        <w:rPr>
          <w:sz w:val="24"/>
          <w:szCs w:val="24"/>
          <w:u w:val="single"/>
        </w:rPr>
        <w:t>alapja</w:t>
      </w:r>
      <w:r>
        <w:rPr>
          <w:sz w:val="24"/>
          <w:szCs w:val="24"/>
        </w:rPr>
        <w:t xml:space="preserve"> főszabály szerint az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összeg, amellyel a pénzforgalmi szolgáltató a fizető fél fizetési számláját megterheli. 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Illeték </w:t>
      </w:r>
      <w:r w:rsidRPr="00764E48">
        <w:rPr>
          <w:sz w:val="24"/>
          <w:szCs w:val="24"/>
          <w:u w:val="single"/>
        </w:rPr>
        <w:t>mértéke</w:t>
      </w:r>
      <w:r>
        <w:rPr>
          <w:sz w:val="24"/>
          <w:szCs w:val="24"/>
        </w:rPr>
        <w:t xml:space="preserve"> az alap 0,2%-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de műveletenként maximum 6 ezer forint. A készpénzfizetéseket 0,3%-os illeték terheli, műveletenként maximum 6 ezer forint (függetlenül attól, hogy a kifizetés fizetési számláról bankkártya vagy hitelkártya használat útján történik-e).</w:t>
      </w:r>
    </w:p>
    <w:p w:rsidR="00DF49C5" w:rsidRPr="00C60CE2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>Az illeték megfizetésére kötelezett pénzforgalmi szolgáltatónak legalább évente egyszer számlakivonaton tájékoztatnia kell az ügyfelét annak fizetési számláján végrehajtott műveletek után a szolgáltató által megfizetett illeték összegéről.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Biztosítási adó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adókötelezettség a biztosítási szolgáltatás nyújtását terheli, ha a biztosítási kockázat felmerülésének helye Magyarország. Biztosítási szolgáltatás alatt a casco, valamint a vagyon- és baleset-biztosítás nyújtása értendő. 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Az adó alanya</w:t>
      </w:r>
      <w:r>
        <w:rPr>
          <w:sz w:val="24"/>
          <w:szCs w:val="24"/>
        </w:rPr>
        <w:t xml:space="preserve"> minden olyan biztosító, amely Magyarország területén biztosítási szolgáltatást nyújt. 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Az adó alapja</w:t>
      </w:r>
      <w:r>
        <w:rPr>
          <w:sz w:val="24"/>
          <w:szCs w:val="24"/>
        </w:rPr>
        <w:t xml:space="preserve"> a bruttó biztosítási díj.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 xml:space="preserve">Az adó </w:t>
      </w:r>
      <w:proofErr w:type="gramStart"/>
      <w:r w:rsidRPr="00764E48">
        <w:rPr>
          <w:sz w:val="24"/>
          <w:szCs w:val="24"/>
          <w:u w:val="single"/>
        </w:rPr>
        <w:t>mértéke</w:t>
      </w:r>
      <w:r>
        <w:rPr>
          <w:sz w:val="24"/>
          <w:szCs w:val="24"/>
        </w:rPr>
        <w:t xml:space="preserve"> :</w:t>
      </w:r>
      <w:proofErr w:type="gramEnd"/>
    </w:p>
    <w:p w:rsidR="00DF49C5" w:rsidRDefault="00DF49C5" w:rsidP="005E5A7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casco biztosítás esetén az adóalap 15%</w:t>
      </w:r>
    </w:p>
    <w:p w:rsidR="00DF49C5" w:rsidRDefault="00DF49C5" w:rsidP="005E5A7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vagyon-, és balesetbiztosítás esetén az adóalap 10%</w:t>
      </w:r>
    </w:p>
    <w:p w:rsidR="00DF49C5" w:rsidRPr="005E5A7A" w:rsidRDefault="00DF49C5" w:rsidP="005E5A7A">
      <w:pPr>
        <w:jc w:val="both"/>
        <w:rPr>
          <w:sz w:val="24"/>
          <w:szCs w:val="24"/>
        </w:rPr>
      </w:pPr>
      <w:r>
        <w:rPr>
          <w:sz w:val="24"/>
          <w:szCs w:val="24"/>
        </w:rPr>
        <w:t>Ha a biztosítótársaság adóalapja kisebb 8 milliárd forintnál, akkor az adó mértéke 1 milliárd forint adóalapig 25%, az e fölötti adóalaprész 8 milliárd forintig 50%.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Távközlési adó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 az adó a Magyarország területén </w:t>
      </w:r>
      <w:r w:rsidR="00B97558">
        <w:rPr>
          <w:sz w:val="24"/>
          <w:szCs w:val="24"/>
        </w:rPr>
        <w:t>távközlési szolgáltatást nyújtó cégeket terheli a nyilvános telefonszolgáltatásokra vonatkozóan.</w:t>
      </w:r>
      <w:r>
        <w:rPr>
          <w:sz w:val="24"/>
          <w:szCs w:val="24"/>
        </w:rPr>
        <w:t xml:space="preserve"> 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Az adó alanya</w:t>
      </w:r>
      <w:r>
        <w:rPr>
          <w:sz w:val="24"/>
          <w:szCs w:val="24"/>
        </w:rPr>
        <w:t xml:space="preserve"> a távközlési szolgáltató.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764E48">
        <w:rPr>
          <w:sz w:val="24"/>
          <w:szCs w:val="24"/>
          <w:u w:val="single"/>
        </w:rPr>
        <w:t>Az adó alapja</w:t>
      </w:r>
      <w:r>
        <w:rPr>
          <w:sz w:val="24"/>
          <w:szCs w:val="24"/>
        </w:rPr>
        <w:t xml:space="preserve"> a szolgáltató előfizetőjének előfizetéséhez, előfizetés hiányában pedig a szolgáltatóhoz tartozó hívószámról indított hívások időtartama, illetve a küldött üzenetek száma.</w:t>
      </w:r>
    </w:p>
    <w:p w:rsidR="00DF49C5" w:rsidRPr="005E5A7A" w:rsidRDefault="00DF49C5" w:rsidP="00F64403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Az adó mértéke</w:t>
      </w:r>
      <w:r>
        <w:rPr>
          <w:sz w:val="24"/>
          <w:szCs w:val="24"/>
        </w:rPr>
        <w:t xml:space="preserve"> hívás esetén percenként 2 forint, üzenetküldés esetén 2 forint darabonként. 2013-ban a magánszemély maximum 700 FT/hó/hívószám, nem magánszemély előfizetőként maximum, 2500 Ft/hó/hívószám. 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Közművezeték adója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>Az adókötelezettség a közművezetékek tulajdonosát terheli. (közművezeték = víz, szennyvíz, belterületi csapadékvíz-elvezetés, földgáz, hő és villamosenergia-ellátás, hírközlési időszakos és folyamatos igényeinek kiszolgálását lehetővé tevő vezeték azon része mely közterületen vagy közterületnek nem minősülő földrészleten van.)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 közműadó alanya</w:t>
      </w:r>
      <w:r>
        <w:rPr>
          <w:sz w:val="24"/>
          <w:szCs w:val="24"/>
        </w:rPr>
        <w:t xml:space="preserve"> az, aki a naptári év első napján a közművezeték tulajdonosa.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Az adó</w:t>
      </w:r>
      <w:r>
        <w:rPr>
          <w:sz w:val="24"/>
          <w:szCs w:val="24"/>
        </w:rPr>
        <w:t xml:space="preserve"> a vezeték nyomvonalhosszának minden megkezdett méter után 125 forint.</w:t>
      </w:r>
    </w:p>
    <w:p w:rsidR="00DF49C5" w:rsidRDefault="00DF49C5" w:rsidP="00F644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Népességügyi termékadó</w:t>
      </w:r>
    </w:p>
    <w:p w:rsidR="00DF49C5" w:rsidRDefault="00DF49C5" w:rsidP="00F64403">
      <w:pPr>
        <w:jc w:val="both"/>
        <w:rPr>
          <w:sz w:val="24"/>
          <w:szCs w:val="24"/>
        </w:rPr>
      </w:pPr>
      <w:r>
        <w:rPr>
          <w:sz w:val="24"/>
          <w:szCs w:val="24"/>
        </w:rPr>
        <w:t>Adókötelessé válik az adóköteles termék külföldről történő beszerzése akkor, ha a termékbeszerző azt saját előállítású termék gyártásához használja fel alapanyagként, összetevőként és a terméket belföldön értékesíti.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italautomata üzemeltető saját automatájába külföldön veszi meg a kávéport. Süti gyár a gyümölcsízt külföldön veszi meg)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Az adó alanya</w:t>
      </w:r>
      <w:r>
        <w:rPr>
          <w:sz w:val="24"/>
          <w:szCs w:val="24"/>
        </w:rPr>
        <w:t xml:space="preserve"> az adóköteles terméket külföldről beszerző és azt saját előállítású termék készítéséhez alapanyagként felhasználó személy, szervezet. 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Az adó alapja</w:t>
      </w:r>
      <w:r>
        <w:rPr>
          <w:sz w:val="24"/>
          <w:szCs w:val="24"/>
        </w:rPr>
        <w:t xml:space="preserve"> a beszerzett termék mennyisége (kilogramm, vagy liter)</w:t>
      </w:r>
    </w:p>
    <w:p w:rsidR="00DF49C5" w:rsidRDefault="00DF49C5" w:rsidP="00F64403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Adó</w:t>
      </w:r>
      <w:r>
        <w:rPr>
          <w:sz w:val="24"/>
          <w:szCs w:val="24"/>
          <w:u w:val="single"/>
        </w:rPr>
        <w:t xml:space="preserve"> </w:t>
      </w:r>
      <w:r w:rsidRPr="00ED73A3">
        <w:rPr>
          <w:sz w:val="24"/>
          <w:szCs w:val="24"/>
          <w:u w:val="single"/>
        </w:rPr>
        <w:t>megállapítás</w:t>
      </w:r>
      <w:r>
        <w:rPr>
          <w:sz w:val="24"/>
          <w:szCs w:val="24"/>
        </w:rPr>
        <w:t>: önadózással, az áfa bevallással azonos ütemezésben kell bevallani, befizetni</w:t>
      </w:r>
    </w:p>
    <w:p w:rsidR="00DF49C5" w:rsidRPr="002157D7" w:rsidRDefault="00DF49C5" w:rsidP="00F64403">
      <w:pPr>
        <w:jc w:val="both"/>
        <w:rPr>
          <w:sz w:val="24"/>
          <w:szCs w:val="24"/>
        </w:rPr>
      </w:pPr>
    </w:p>
    <w:p w:rsidR="00DF49C5" w:rsidRPr="00ED73A3" w:rsidRDefault="00DF49C5" w:rsidP="00F64403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!!!!</w:t>
      </w:r>
      <w:r w:rsidRPr="00ED73A3">
        <w:rPr>
          <w:b/>
          <w:sz w:val="32"/>
          <w:szCs w:val="32"/>
          <w:u w:val="single"/>
        </w:rPr>
        <w:t>Egyéb módosítások, szabályok</w:t>
      </w:r>
      <w:proofErr w:type="gramStart"/>
      <w:r>
        <w:rPr>
          <w:b/>
          <w:sz w:val="32"/>
          <w:szCs w:val="32"/>
          <w:u w:val="single"/>
        </w:rPr>
        <w:t>!!!!</w:t>
      </w:r>
      <w:proofErr w:type="gramEnd"/>
    </w:p>
    <w:p w:rsidR="00DF49C5" w:rsidRDefault="00DF49C5" w:rsidP="00A86AE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eltörölték a </w:t>
      </w:r>
      <w:r w:rsidRPr="00ED73A3">
        <w:rPr>
          <w:sz w:val="24"/>
          <w:szCs w:val="24"/>
          <w:u w:val="single"/>
        </w:rPr>
        <w:t>házipénztár készpénzállományának</w:t>
      </w:r>
      <w:r>
        <w:rPr>
          <w:sz w:val="24"/>
          <w:szCs w:val="24"/>
        </w:rPr>
        <w:t xml:space="preserve"> maximális mértékét szabályozó rendelkezést</w:t>
      </w:r>
    </w:p>
    <w:p w:rsidR="00DF49C5" w:rsidRDefault="00DF49C5" w:rsidP="00A86AE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Készpénz-fizetési korlát: </w:t>
      </w:r>
      <w:r>
        <w:rPr>
          <w:sz w:val="24"/>
          <w:szCs w:val="24"/>
        </w:rPr>
        <w:t xml:space="preserve">a pénzforgalmi számla nyitására kötelezett adózó havonta termékértékesítés vagy szolgáltatás ellenértékeként (=bruttó) szerződésenként legfeljebb 1,5 millió Ft összegben fizethet </w:t>
      </w:r>
      <w:proofErr w:type="spellStart"/>
      <w:r>
        <w:rPr>
          <w:sz w:val="24"/>
          <w:szCs w:val="24"/>
        </w:rPr>
        <w:t>kp-ben</w:t>
      </w:r>
      <w:proofErr w:type="spellEnd"/>
      <w:r>
        <w:rPr>
          <w:sz w:val="24"/>
          <w:szCs w:val="24"/>
        </w:rPr>
        <w:t xml:space="preserve"> egy másik pénzforgalmi számla nyitására kötelezett adózónak. A kifizetést teljesítő és a kifizetést elfogadó adózó is 20%-os mulasztási bírsággal sújtható, a kp kifizetés 1,5 millió Ft-ot meghaladó része után. Ezt csak egy féleképpen lehet kivédeni, ez pedig a váltóval való fizetés.</w:t>
      </w:r>
    </w:p>
    <w:p w:rsidR="00DF49C5" w:rsidRDefault="00DF49C5" w:rsidP="00A86AE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Bevezetésre kerül a </w:t>
      </w:r>
      <w:r w:rsidRPr="00ED73A3">
        <w:rPr>
          <w:sz w:val="24"/>
          <w:szCs w:val="24"/>
          <w:u w:val="single"/>
        </w:rPr>
        <w:t>belföldi áfa-összesítő jelentés</w:t>
      </w:r>
      <w:r>
        <w:rPr>
          <w:sz w:val="24"/>
          <w:szCs w:val="24"/>
        </w:rPr>
        <w:t>, melynek azokat a számlákat kell tartalmazni, amelyek áfa tartalma legalább 2 millió Ft. Tehát ez azt jelenti, hogy szállítónként (=számlákat össze kell adni) ha havonta, vagy negyedévente, vagy évente (attól függ, hogy milyen áfa bevalló a cég) meghaladja a kibocsátott számla áfa tartama a 2 millió forintot, akkor egy külön jelentésben a számla minden adatát be kell jelentenem</w:t>
      </w:r>
      <w:proofErr w:type="gramStart"/>
      <w:r>
        <w:rPr>
          <w:sz w:val="24"/>
          <w:szCs w:val="24"/>
        </w:rPr>
        <w:t>!!!!</w:t>
      </w:r>
      <w:proofErr w:type="gramEnd"/>
      <w:r>
        <w:rPr>
          <w:sz w:val="24"/>
          <w:szCs w:val="24"/>
        </w:rPr>
        <w:t xml:space="preserve"> Ha a jelentés elmarad, vagy hibás, akkor a mulasztási bírság 500 ezer forintig is terjedhet. A </w:t>
      </w:r>
      <w:proofErr w:type="spellStart"/>
      <w:r>
        <w:rPr>
          <w:sz w:val="24"/>
          <w:szCs w:val="24"/>
        </w:rPr>
        <w:t>Nav</w:t>
      </w:r>
      <w:proofErr w:type="spellEnd"/>
      <w:r>
        <w:rPr>
          <w:sz w:val="24"/>
          <w:szCs w:val="24"/>
        </w:rPr>
        <w:t xml:space="preserve"> állítólag 2013.07.01-től biztosítja az adózóknak </w:t>
      </w:r>
      <w:r>
        <w:rPr>
          <w:sz w:val="24"/>
          <w:szCs w:val="24"/>
        </w:rPr>
        <w:lastRenderedPageBreak/>
        <w:t xml:space="preserve">azt az interneten elérhető rendszert, ahol ezeknek a bevallásoknak az adatait meg lehet nézni. </w:t>
      </w:r>
    </w:p>
    <w:p w:rsidR="00DF49C5" w:rsidRDefault="00DF49C5" w:rsidP="00A86AE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 xml:space="preserve">a </w:t>
      </w:r>
      <w:proofErr w:type="spellStart"/>
      <w:r w:rsidRPr="00ED73A3">
        <w:rPr>
          <w:sz w:val="24"/>
          <w:szCs w:val="24"/>
          <w:u w:val="single"/>
        </w:rPr>
        <w:t>Kockerd</w:t>
      </w:r>
      <w:proofErr w:type="spellEnd"/>
      <w:r w:rsidRPr="00ED73A3">
        <w:rPr>
          <w:sz w:val="24"/>
          <w:szCs w:val="24"/>
          <w:u w:val="single"/>
        </w:rPr>
        <w:t xml:space="preserve"> kérdőívet</w:t>
      </w:r>
      <w:r>
        <w:rPr>
          <w:sz w:val="24"/>
          <w:szCs w:val="24"/>
        </w:rPr>
        <w:t xml:space="preserve"> januártól elektronikusan kell benyújtani, ennek elmulasztása esetén 500 ezer Ft mulasztási bírság kapható. </w:t>
      </w:r>
    </w:p>
    <w:p w:rsidR="00DF49C5" w:rsidRDefault="00DF49C5" w:rsidP="00A86AE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Nyugdíjjárulék alap felső</w:t>
      </w:r>
      <w:r>
        <w:rPr>
          <w:sz w:val="24"/>
          <w:szCs w:val="24"/>
        </w:rPr>
        <w:t xml:space="preserve"> határát eltörölték</w:t>
      </w:r>
    </w:p>
    <w:p w:rsidR="00DF49C5" w:rsidRDefault="00DF49C5" w:rsidP="00EC72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állami adóhatóság által vezetett </w:t>
      </w:r>
      <w:r w:rsidRPr="00ED73A3">
        <w:rPr>
          <w:sz w:val="24"/>
          <w:szCs w:val="24"/>
          <w:u w:val="single"/>
        </w:rPr>
        <w:t>köztartozásmentes adózói adatbázisban</w:t>
      </w:r>
      <w:r>
        <w:rPr>
          <w:sz w:val="24"/>
          <w:szCs w:val="24"/>
        </w:rPr>
        <w:t xml:space="preserve"> szereplő adózóknak semmilyen eljáráshoz nem kell külön nemleges adóigazolást igényelniük. Az igazolások kiállításának határideje 8 napról 6 napra csökken.</w:t>
      </w:r>
    </w:p>
    <w:p w:rsidR="00DF49C5" w:rsidRDefault="00DF49C5" w:rsidP="00EC72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kizárólag adóazonosító jellel rendelkezők is kérhetik felvételüket a </w:t>
      </w:r>
      <w:r w:rsidRPr="00ED73A3">
        <w:rPr>
          <w:sz w:val="24"/>
          <w:szCs w:val="24"/>
          <w:u w:val="single"/>
        </w:rPr>
        <w:t>köztartozásmentes adózói adatbázisba</w:t>
      </w:r>
      <w:r>
        <w:rPr>
          <w:sz w:val="24"/>
          <w:szCs w:val="24"/>
        </w:rPr>
        <w:t>.</w:t>
      </w:r>
    </w:p>
    <w:p w:rsidR="00DF49C5" w:rsidRDefault="00DF49C5" w:rsidP="00EC72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Elektronikus adatkapcsolat</w:t>
      </w:r>
      <w:r>
        <w:rPr>
          <w:sz w:val="24"/>
          <w:szCs w:val="24"/>
        </w:rPr>
        <w:t xml:space="preserve"> létesül az állami adóhatóság és a pénzügyi, pénzforgalmi intézmények, illetve befektetési vállalkozások között (= minden pénzmozgást azonnal látnak)</w:t>
      </w:r>
    </w:p>
    <w:p w:rsidR="00DF49C5" w:rsidRDefault="00DF49C5" w:rsidP="00EC72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 </w:t>
      </w:r>
      <w:r w:rsidRPr="00ED73A3">
        <w:rPr>
          <w:sz w:val="24"/>
          <w:szCs w:val="24"/>
          <w:u w:val="single"/>
        </w:rPr>
        <w:t>fel nem fedett próbavásárlás</w:t>
      </w:r>
      <w:r>
        <w:rPr>
          <w:sz w:val="24"/>
          <w:szCs w:val="24"/>
        </w:rPr>
        <w:t xml:space="preserve"> nem állapít meg jogsértést, az ellenőrzés megállapításait nem kell ismertetni a jelen lévő alkalmazottal vagy az értékesítésben közreműködő személlyel. </w:t>
      </w:r>
    </w:p>
    <w:p w:rsidR="00DF49C5" w:rsidRPr="00ED73A3" w:rsidRDefault="00DF49C5" w:rsidP="00C77F1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 xml:space="preserve">automatikus </w:t>
      </w:r>
      <w:proofErr w:type="gramStart"/>
      <w:r w:rsidRPr="00ED73A3">
        <w:rPr>
          <w:sz w:val="24"/>
          <w:szCs w:val="24"/>
          <w:u w:val="single"/>
        </w:rPr>
        <w:t>szja-fizetési könnyítés</w:t>
      </w:r>
      <w:proofErr w:type="gramEnd"/>
      <w:r>
        <w:rPr>
          <w:sz w:val="24"/>
          <w:szCs w:val="24"/>
        </w:rPr>
        <w:t>: a vállalkozási tevékenységet nem folytató, áfa fizetésére nem kötelezett magánszemély szja fizetésre vonatkozó automatikus fizetési könnyítésének értékhatára 100 ezer Ft-ról 150 ezer Ft-ra, időtartama 4 hónapról 6 hónapra változik</w:t>
      </w:r>
    </w:p>
    <w:p w:rsidR="00DF49C5" w:rsidRDefault="00DF49C5" w:rsidP="00C77F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Helyi adó = </w:t>
      </w:r>
      <w:proofErr w:type="spellStart"/>
      <w:r>
        <w:rPr>
          <w:b/>
          <w:sz w:val="32"/>
          <w:szCs w:val="32"/>
        </w:rPr>
        <w:t>hip</w:t>
      </w:r>
      <w:proofErr w:type="spellEnd"/>
      <w:r>
        <w:rPr>
          <w:b/>
          <w:sz w:val="32"/>
          <w:szCs w:val="32"/>
        </w:rPr>
        <w:t>, iparűzési adó</w:t>
      </w:r>
    </w:p>
    <w:p w:rsidR="00DF49C5" w:rsidRPr="0081708C" w:rsidRDefault="00DF49C5" w:rsidP="0081708C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Mentes az építményadó alól</w:t>
      </w:r>
      <w:r w:rsidRPr="0081708C">
        <w:rPr>
          <w:sz w:val="24"/>
          <w:szCs w:val="24"/>
        </w:rPr>
        <w:t xml:space="preserve"> a kizárólag a háziorvos által nyújtott egészségügyi ellátás céljára szolgáló helyiség</w:t>
      </w:r>
    </w:p>
    <w:p w:rsidR="00DF49C5" w:rsidRDefault="00DF49C5" w:rsidP="0081708C">
      <w:pPr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Az iparűzési adó alapjából</w:t>
      </w:r>
      <w:r>
        <w:rPr>
          <w:sz w:val="24"/>
          <w:szCs w:val="24"/>
        </w:rPr>
        <w:t xml:space="preserve"> korlátozottan, sávosan progresszív módón vonható le az eladott áruk beszerzési értékének és a közvetített szolgáltatások értékének együttes összege. Az adóalap meghatározásakor a nettó árbevételéből levonható:</w:t>
      </w:r>
    </w:p>
    <w:p w:rsidR="00DF49C5" w:rsidRDefault="00DF49C5" w:rsidP="0081708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500 millió Ft árbevételig az e sávba jutó eladott áruk beszerzési értékének és közvetített szolgáltatások értékének együttes összege</w:t>
      </w:r>
    </w:p>
    <w:p w:rsidR="00DF49C5" w:rsidRDefault="00DF49C5" w:rsidP="0081708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500 millió Ft és 20 milliárd Ft-ot meg nem haladó összegből az e sávba jutó nettó árbevétel-csökkentő összeg, de legfeljebb az e sávba jutó nettó árbevétel 85%-</w:t>
      </w:r>
      <w:proofErr w:type="gramStart"/>
      <w:r>
        <w:rPr>
          <w:sz w:val="24"/>
          <w:szCs w:val="24"/>
        </w:rPr>
        <w:t>a</w:t>
      </w:r>
      <w:proofErr w:type="gramEnd"/>
    </w:p>
    <w:p w:rsidR="00DF49C5" w:rsidRDefault="00DF49C5" w:rsidP="0081708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milliárd Ft-ot meghaladó, de 80 milliárd Ft-ot meg nem haladó összegből az e sávba jutó nettó árbevétel-csökkentő összeg, de legfeljebb az e sávba jutó nettó árbevétel 75%-</w:t>
      </w:r>
      <w:proofErr w:type="gramStart"/>
      <w:r>
        <w:rPr>
          <w:sz w:val="24"/>
          <w:szCs w:val="24"/>
        </w:rPr>
        <w:t>a</w:t>
      </w:r>
      <w:proofErr w:type="gramEnd"/>
    </w:p>
    <w:p w:rsidR="00DF49C5" w:rsidRDefault="00DF49C5" w:rsidP="0081708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80 milliárd Ft-ot meghaladó az e sávba jutó nettó árbevétel-csökkentő összeg, de legfeljebb az e sávba jutó nettó árbevétel 70%-</w:t>
      </w:r>
      <w:proofErr w:type="gramStart"/>
      <w:r>
        <w:rPr>
          <w:sz w:val="24"/>
          <w:szCs w:val="24"/>
        </w:rPr>
        <w:t>a</w:t>
      </w:r>
      <w:proofErr w:type="gramEnd"/>
    </w:p>
    <w:p w:rsidR="00DF49C5" w:rsidRDefault="00DF49C5" w:rsidP="0081708C">
      <w:pPr>
        <w:ind w:left="360"/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Nem kell alkalmazni a korlátozó szabályt</w:t>
      </w:r>
      <w:r>
        <w:rPr>
          <w:sz w:val="24"/>
          <w:szCs w:val="24"/>
        </w:rPr>
        <w:t xml:space="preserve"> az exportértékesítéssel összefüggésben elszámolt </w:t>
      </w:r>
      <w:proofErr w:type="spellStart"/>
      <w:r>
        <w:rPr>
          <w:sz w:val="24"/>
          <w:szCs w:val="24"/>
        </w:rPr>
        <w:t>elábé</w:t>
      </w:r>
      <w:proofErr w:type="spellEnd"/>
      <w:r>
        <w:rPr>
          <w:sz w:val="24"/>
          <w:szCs w:val="24"/>
        </w:rPr>
        <w:t xml:space="preserve"> és a közvetített szolgáltatások értéke esetén. A pénzügyi lízinggel </w:t>
      </w:r>
      <w:r>
        <w:rPr>
          <w:sz w:val="24"/>
          <w:szCs w:val="24"/>
        </w:rPr>
        <w:lastRenderedPageBreak/>
        <w:t xml:space="preserve">összefüggésben elszámolt </w:t>
      </w:r>
      <w:proofErr w:type="spellStart"/>
      <w:r>
        <w:rPr>
          <w:sz w:val="24"/>
          <w:szCs w:val="24"/>
        </w:rPr>
        <w:t>elábé</w:t>
      </w:r>
      <w:proofErr w:type="spellEnd"/>
      <w:r>
        <w:rPr>
          <w:sz w:val="24"/>
          <w:szCs w:val="24"/>
        </w:rPr>
        <w:t xml:space="preserve"> korlátozás nélkül levonható. Kapcsolt vállalkozások adatait össze kell adni!</w:t>
      </w:r>
    </w:p>
    <w:p w:rsidR="00DF49C5" w:rsidRDefault="00DF49C5" w:rsidP="0081708C">
      <w:pPr>
        <w:ind w:left="360"/>
        <w:jc w:val="both"/>
        <w:rPr>
          <w:sz w:val="24"/>
          <w:szCs w:val="24"/>
        </w:rPr>
      </w:pPr>
      <w:r w:rsidRPr="00ED73A3">
        <w:rPr>
          <w:sz w:val="24"/>
          <w:szCs w:val="24"/>
          <w:u w:val="single"/>
        </w:rPr>
        <w:t>Egyszerűsített iparűzési adó</w:t>
      </w:r>
      <w:r>
        <w:rPr>
          <w:sz w:val="24"/>
          <w:szCs w:val="24"/>
        </w:rPr>
        <w:t xml:space="preserve"> 8 millió Ft árbevételig alkalmazható, ekkor a nettó árbevétel 80%-a lesz az adóalap. Az eva alanya az összes bevételének 50%-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után fog </w:t>
      </w:r>
      <w:proofErr w:type="spellStart"/>
      <w:r>
        <w:rPr>
          <w:sz w:val="24"/>
          <w:szCs w:val="24"/>
        </w:rPr>
        <w:t>hip-et</w:t>
      </w:r>
      <w:proofErr w:type="spellEnd"/>
      <w:r>
        <w:rPr>
          <w:sz w:val="24"/>
          <w:szCs w:val="24"/>
        </w:rPr>
        <w:t xml:space="preserve"> fizetni. Aki a KATA rendszerében adózik, az választhatja egységesen a 2,5 millió Ft adóalapot /településenként, és ez után fizeti meg évente az 50 ezer Ft adót. Erről nem kell bevallást beadni, ezt minden évben le kell nyilatkozni január 15-ig. A KIVA adózás alá tartozók adóalapja a bevételük 20%-val növelt összeg, de ez is választható.</w:t>
      </w:r>
    </w:p>
    <w:p w:rsidR="00DF49C5" w:rsidRDefault="00DF49C5" w:rsidP="0081708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Az adót továbbra is két egyenlő részletben kell megfizetni: március 15-ig, és szeptember 15-ig.</w:t>
      </w:r>
    </w:p>
    <w:p w:rsidR="00DF49C5" w:rsidRDefault="00DF49C5" w:rsidP="0081708C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Járulékok, szociális hozzájárulási adó</w:t>
      </w:r>
    </w:p>
    <w:p w:rsidR="00DF49C5" w:rsidRDefault="00DF49C5" w:rsidP="0081708C">
      <w:pPr>
        <w:ind w:left="360"/>
        <w:jc w:val="both"/>
        <w:rPr>
          <w:sz w:val="24"/>
          <w:szCs w:val="24"/>
        </w:rPr>
      </w:pPr>
      <w:r w:rsidRPr="001F4DF5">
        <w:rPr>
          <w:sz w:val="24"/>
          <w:szCs w:val="24"/>
          <w:u w:val="single"/>
        </w:rPr>
        <w:t>Új célzott kedvezményeknél a kedvezményezettek 2013. január 1-től</w:t>
      </w:r>
      <w:r>
        <w:rPr>
          <w:sz w:val="24"/>
          <w:szCs w:val="24"/>
        </w:rPr>
        <w:t>: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fiatalok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idősebbek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szakképzetlenek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tartós munkanélküliek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kisgyermekes munkavállalók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kutatók</w:t>
      </w:r>
    </w:p>
    <w:p w:rsidR="00DF49C5" w:rsidRDefault="00DF49C5" w:rsidP="00882C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szabad vállalkozási zónában dolgozók</w:t>
      </w:r>
    </w:p>
    <w:p w:rsidR="00DF49C5" w:rsidRPr="00326E04" w:rsidRDefault="00DF49C5" w:rsidP="00326E0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Mindenhol maximum </w:t>
      </w:r>
      <w:r w:rsidRPr="001F4DF5">
        <w:rPr>
          <w:b/>
          <w:sz w:val="24"/>
          <w:szCs w:val="24"/>
        </w:rPr>
        <w:t>100 ezer forint bruttó</w:t>
      </w:r>
      <w:r>
        <w:rPr>
          <w:sz w:val="24"/>
          <w:szCs w:val="24"/>
        </w:rPr>
        <w:t xml:space="preserve"> bérig lehet alkalmazni. Részmunkaidőnél arányosítani kell.</w:t>
      </w:r>
    </w:p>
    <w:p w:rsidR="00DF49C5" w:rsidRDefault="00DF49C5" w:rsidP="0081708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Csak munkaviszonyosokra vehetőek igénybe a következő kedvezmények:</w:t>
      </w:r>
    </w:p>
    <w:p w:rsidR="00DF49C5" w:rsidRDefault="00DF49C5" w:rsidP="00882CD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1F4DF5">
        <w:rPr>
          <w:sz w:val="24"/>
          <w:szCs w:val="24"/>
          <w:u w:val="single"/>
        </w:rPr>
        <w:t>25 év alatti és az 55 év feletti munkavállalók foglalkoztatása esetén</w:t>
      </w:r>
      <w:r>
        <w:rPr>
          <w:sz w:val="24"/>
          <w:szCs w:val="24"/>
        </w:rPr>
        <w:t xml:space="preserve"> a bér utáni munkáltatói közteher – szociális hozzájárulási adó és a szakképzési hozzájárulás – 28,5% helyett 14%. (nyugdíjasokra is vonatkozik)</w:t>
      </w:r>
    </w:p>
    <w:p w:rsidR="00DF49C5" w:rsidRDefault="00DF49C5" w:rsidP="00882CDE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Nő a kedvezmény mértéke, ha az alkalmazott 25 év alatti fiatal pályakezdőnek minősül. Ekkor a munkáltató 2 éven keresztül teljes mentességet élvez a munkáltatói közteher megfizetése alól.</w:t>
      </w:r>
    </w:p>
    <w:p w:rsidR="00DF49C5" w:rsidRDefault="00DF49C5" w:rsidP="00882CDE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Ezt régi és új munkavállalóknál is lehet alkalmazni. Akkor minősül pályakezdőnek, ha maximum 180 napos foglalkoztatottsága van eddig. (beletartozik az iskolánál a szakmai gyakorlat ideje, nem tartozik bele az alkalmi munkavállalás, idénymunka, egyszerűsített foglalkoztatás). Aki 2012. dec. 31-én állományban van, nincs meg a 180 napos foglalkoztatása, akkor ő után is lehet érvényesíteni a kedvezményt. </w:t>
      </w:r>
    </w:p>
    <w:p w:rsidR="00DF49C5" w:rsidRDefault="00DF49C5" w:rsidP="00882CDE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Ekkor igazolást kell kérnie a </w:t>
      </w:r>
      <w:proofErr w:type="spellStart"/>
      <w:r>
        <w:rPr>
          <w:sz w:val="24"/>
          <w:szCs w:val="24"/>
        </w:rPr>
        <w:t>Nav-tól</w:t>
      </w:r>
      <w:proofErr w:type="spellEnd"/>
      <w:r>
        <w:rPr>
          <w:sz w:val="24"/>
          <w:szCs w:val="24"/>
        </w:rPr>
        <w:t>, amit 15 napnál nem régebbi.</w:t>
      </w:r>
    </w:p>
    <w:p w:rsidR="00DF49C5" w:rsidRDefault="00DF49C5" w:rsidP="00882CDE">
      <w:pPr>
        <w:pStyle w:val="Listaszerbekezds"/>
        <w:jc w:val="both"/>
        <w:rPr>
          <w:sz w:val="24"/>
          <w:szCs w:val="24"/>
        </w:rPr>
      </w:pPr>
    </w:p>
    <w:p w:rsidR="00DF49C5" w:rsidRPr="001F4DF5" w:rsidRDefault="00DF49C5" w:rsidP="00326E04">
      <w:pPr>
        <w:pStyle w:val="Listaszerbekezds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1F4DF5">
        <w:rPr>
          <w:sz w:val="24"/>
          <w:szCs w:val="24"/>
          <w:u w:val="single"/>
        </w:rPr>
        <w:lastRenderedPageBreak/>
        <w:t>Képzettséget nem igénylő (egyszerű) munkakörben foglalkoztatottak bérköltségeinek csökkentése</w:t>
      </w:r>
    </w:p>
    <w:p w:rsidR="00DF49C5" w:rsidRDefault="00DF49C5" w:rsidP="00326E04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 után 28,5% helyett 14% közterhet fog fizetni (12,5% </w:t>
      </w:r>
      <w:proofErr w:type="spellStart"/>
      <w:r>
        <w:rPr>
          <w:sz w:val="24"/>
          <w:szCs w:val="24"/>
        </w:rPr>
        <w:t>szocho</w:t>
      </w:r>
      <w:proofErr w:type="spellEnd"/>
      <w:r>
        <w:rPr>
          <w:sz w:val="24"/>
          <w:szCs w:val="24"/>
        </w:rPr>
        <w:t xml:space="preserve"> + 1,5% </w:t>
      </w:r>
      <w:proofErr w:type="spellStart"/>
      <w:r>
        <w:rPr>
          <w:sz w:val="24"/>
          <w:szCs w:val="24"/>
        </w:rPr>
        <w:t>szakk</w:t>
      </w:r>
      <w:proofErr w:type="spellEnd"/>
      <w:r>
        <w:rPr>
          <w:sz w:val="24"/>
          <w:szCs w:val="24"/>
        </w:rPr>
        <w:t>)</w:t>
      </w:r>
    </w:p>
    <w:p w:rsidR="00DF49C5" w:rsidRDefault="00DF49C5" w:rsidP="00326E04">
      <w:pPr>
        <w:pStyle w:val="Listaszerbekezds"/>
        <w:jc w:val="both"/>
        <w:rPr>
          <w:sz w:val="24"/>
          <w:szCs w:val="24"/>
        </w:rPr>
      </w:pPr>
    </w:p>
    <w:p w:rsidR="00DF49C5" w:rsidRDefault="00DF49C5" w:rsidP="00326E04">
      <w:pPr>
        <w:pStyle w:val="Listaszerbekezds"/>
        <w:jc w:val="both"/>
        <w:rPr>
          <w:sz w:val="24"/>
          <w:szCs w:val="24"/>
        </w:rPr>
      </w:pPr>
    </w:p>
    <w:p w:rsidR="00DF49C5" w:rsidRDefault="00DF49C5" w:rsidP="00326E04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Szakképzettséget nem igénylő foglalkozások </w:t>
      </w:r>
      <w:proofErr w:type="gramStart"/>
      <w:r>
        <w:rPr>
          <w:sz w:val="24"/>
          <w:szCs w:val="24"/>
        </w:rPr>
        <w:t>( 9-es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Feor</w:t>
      </w:r>
      <w:proofErr w:type="spellEnd"/>
      <w:r>
        <w:rPr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3544"/>
        <w:gridCol w:w="3260"/>
      </w:tblGrid>
      <w:tr w:rsidR="00DF49C5" w:rsidRPr="0034614E" w:rsidTr="0034614E">
        <w:tc>
          <w:tcPr>
            <w:tcW w:w="3686" w:type="dxa"/>
          </w:tcPr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 Takarítók és hasonló jellegű egyszerű foglalkozások</w:t>
            </w:r>
          </w:p>
        </w:tc>
        <w:tc>
          <w:tcPr>
            <w:tcW w:w="3544" w:type="dxa"/>
          </w:tcPr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 Egyszerű szolgáltatási, szállítási és hasonló foglalkozások</w:t>
            </w:r>
          </w:p>
        </w:tc>
        <w:tc>
          <w:tcPr>
            <w:tcW w:w="3260" w:type="dxa"/>
          </w:tcPr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 Egyszerű ipari, építőipari, mezőgazdasági foglalkozások</w:t>
            </w:r>
          </w:p>
        </w:tc>
      </w:tr>
      <w:tr w:rsidR="00DF49C5" w:rsidRPr="0034614E" w:rsidTr="0034614E">
        <w:tc>
          <w:tcPr>
            <w:tcW w:w="3686" w:type="dxa"/>
          </w:tcPr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 Takarítók és kisegítők</w:t>
            </w:r>
          </w:p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9111 Háztartási takarító és kisegítő</w:t>
            </w:r>
          </w:p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9112 Intézményi takarító és kisegítő</w:t>
            </w:r>
          </w:p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9113 Kézi mosó, vasaló</w:t>
            </w:r>
          </w:p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9114 Járműtakarító</w:t>
            </w:r>
          </w:p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9115 Ablaktisztító</w:t>
            </w:r>
          </w:p>
          <w:p w:rsidR="00DF49C5" w:rsidRPr="0034614E" w:rsidRDefault="00DF49C5" w:rsidP="00346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9119 Egyéb takarító és kisegítő</w:t>
            </w:r>
          </w:p>
        </w:tc>
        <w:tc>
          <w:tcPr>
            <w:tcW w:w="3544" w:type="dxa"/>
          </w:tcPr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921 Szemétgyűjtők és hasonló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9211 Szemétgyűjtő, utcaseprő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9212 Hulladékosztályozó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922 Szállítási foglalkozások és rakodók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9221 Pedálos vagy kézi hajtású gépek vezetője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9222 Állati erővel vont jármű hajtója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9223 Rakodómunkás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9224 Pultfeltöltő, árufeltöltő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9225 Kézi csomagoló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 Egyéb egyszerű szolgáltatási és szállítási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9231 Portás, telepőr, egyszerű őr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9232 Mérőóra-leolvasó és hasonló egyszerű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9233 Hivatalsegéd, kézbesítő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9234 Hordár, csomagkihordó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9235 Gyorséttermi eladó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9236 Konyhai kisegítő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 xml:space="preserve">9237 Háztartási alkalmazott, 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9238 Parkoló őr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9239 Egyéb máshová nem sorolható egyszerű szolgáltatási és szállítási foglalkozások</w:t>
            </w:r>
          </w:p>
        </w:tc>
        <w:tc>
          <w:tcPr>
            <w:tcW w:w="3260" w:type="dxa"/>
          </w:tcPr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931 Egyszerű ipari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9310 Egyszerű ipari foglalkozású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932 Egyszerű építőipari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9321 Kubikus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9329 Egyszerű egyéb építőipari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614E">
              <w:rPr>
                <w:sz w:val="24"/>
                <w:szCs w:val="24"/>
              </w:rPr>
              <w:t>933 Egyszerű mezőgazdasági, erdészeti, vadászati és halászati foglalkozások</w:t>
            </w:r>
          </w:p>
          <w:p w:rsidR="00DF49C5" w:rsidRPr="0034614E" w:rsidRDefault="00DF49C5" w:rsidP="0034614E">
            <w:pPr>
              <w:pStyle w:val="Listaszerbekezds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F49C5" w:rsidRPr="00956D12" w:rsidRDefault="00DF49C5" w:rsidP="00956D12">
      <w:pPr>
        <w:jc w:val="both"/>
        <w:rPr>
          <w:sz w:val="24"/>
          <w:szCs w:val="24"/>
        </w:rPr>
      </w:pPr>
      <w:r>
        <w:rPr>
          <w:sz w:val="24"/>
          <w:szCs w:val="24"/>
        </w:rPr>
        <w:t>Nem a végzettség számít, hanem a betöltendő munkakör. Lehet diplomás takarító is… Minden bejelentett napra ezt a tevékenységi kört kell végeznie, ha nem így van, akkor a kedvezmény csak arányosítva jár.</w:t>
      </w:r>
    </w:p>
    <w:p w:rsidR="00DF49C5" w:rsidRPr="001F4DF5" w:rsidRDefault="00DF49C5" w:rsidP="00956D12">
      <w:pPr>
        <w:pStyle w:val="Listaszerbekezds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1F4DF5">
        <w:rPr>
          <w:sz w:val="24"/>
          <w:szCs w:val="24"/>
          <w:u w:val="single"/>
        </w:rPr>
        <w:t>Tartósan álláskeresők elhelyezkedését segítő munkabérköltség csökkentése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tartósan – 6 hónapot meghaladó – munkanélküliséget követően elhelyezkedő munkavállaló esetében a munkáltatói közteher mértéke a foglalkoztatás első két évében 28,5% helyett 0%, a harmadik évben 14%. 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Akkor minősül tartós munkanélkülinek, ha az elmúlt 9 hónapon belül 6 hónapig regisztrált munkanélküli volt.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</w:p>
    <w:p w:rsidR="00DF49C5" w:rsidRPr="001F4DF5" w:rsidRDefault="00DF49C5" w:rsidP="00956D12">
      <w:pPr>
        <w:pStyle w:val="Listaszerbekezds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1F4DF5">
        <w:rPr>
          <w:sz w:val="24"/>
          <w:szCs w:val="24"/>
          <w:u w:val="single"/>
        </w:rPr>
        <w:t>Kisgyermekes munkavállalók elhelyezkedését segítő munkabérköltség csökkentése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gyermekgondozási díj folyósítását követően, illetve a gyermekgondozási segély és a gyermeknevelési támogatás folyósítása alatt vagy azt követően foglalkoztatott munkavállalók után a foglalkoztatás első két évében a munkáltatói teher 28,5% helyett 0%, a foglalkoztatás harmadik évében 14%. Akkor kezdődik a kedvezmény, amikor a foglalkoztatás elkezdődik, és onnantól 3 évig tart. A végső határidő az ellátás megszűnése után 45. hónap. 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</w:p>
    <w:p w:rsidR="00DF49C5" w:rsidRDefault="00DF49C5" w:rsidP="00956D1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Szabad vállalkozási zóna, K+F kedvezmény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Fejlesztési adókedvezményre jogosult, szabad vállalkozási zónában működő vállalkozás a beruházás üzembe helyezését követő 5 éven belül kedvezményt érvényesíthet, ha bővíti a munkavállalóinak létszámát. + új munkavállaló után a foglalkoztatás első két évében a munkáltatói teher 28,5% helyett 0%, a harmadik évben 14%. </w:t>
      </w:r>
    </w:p>
    <w:p w:rsidR="00DF49C5" w:rsidRDefault="00DF49C5" w:rsidP="00956D1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 zónák még nincsenek kijelölve, majd kormányrendelet fogja meghatározni azokat. (reméljük, hogy minél előbb…)</w:t>
      </w:r>
    </w:p>
    <w:p w:rsidR="00DF49C5" w:rsidRDefault="00DF49C5" w:rsidP="0052026E">
      <w:pPr>
        <w:jc w:val="both"/>
        <w:rPr>
          <w:sz w:val="24"/>
          <w:szCs w:val="24"/>
        </w:rPr>
      </w:pPr>
    </w:p>
    <w:p w:rsidR="00DF49C5" w:rsidRDefault="00DF49C5" w:rsidP="005202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Kedvezmények halmozódása: egy munkavállaló után adókedvezmény csak egy jogcímen vehető igénybe (ha több is megilleti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start kártya + kisgyermekes anya, akkor választhat, hogy melyiket veszi igénybe). A korábban kiadott startkártya kedvezmény 2013. december 31-ig vehető igénybe.</w:t>
      </w:r>
    </w:p>
    <w:p w:rsidR="00DF49C5" w:rsidRDefault="00DF49C5" w:rsidP="0052026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Egészségügyi szolgáltatási járulék 6660 Ft/hó =napi 222 Ft</w:t>
      </w:r>
    </w:p>
    <w:p w:rsidR="00DF49C5" w:rsidRDefault="00DF49C5" w:rsidP="0052026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Nyugdíjjárulék-plafon megszűnik januártól</w:t>
      </w:r>
    </w:p>
    <w:p w:rsidR="00DF49C5" w:rsidRDefault="00DF49C5" w:rsidP="00685F6D">
      <w:pPr>
        <w:jc w:val="both"/>
        <w:rPr>
          <w:sz w:val="24"/>
          <w:szCs w:val="24"/>
        </w:rPr>
      </w:pPr>
    </w:p>
    <w:p w:rsidR="00DF49C5" w:rsidRPr="001A2085" w:rsidRDefault="00DF49C5" w:rsidP="00685F6D">
      <w:pPr>
        <w:jc w:val="both"/>
        <w:rPr>
          <w:b/>
          <w:sz w:val="32"/>
          <w:szCs w:val="32"/>
        </w:rPr>
      </w:pPr>
      <w:r w:rsidRPr="001A2085">
        <w:rPr>
          <w:b/>
          <w:sz w:val="32"/>
          <w:szCs w:val="32"/>
        </w:rPr>
        <w:t>Gondolatok interjúztatásnál</w:t>
      </w:r>
    </w:p>
    <w:p w:rsidR="00DF49C5" w:rsidRDefault="00DF49C5" w:rsidP="00685F6D">
      <w:pPr>
        <w:jc w:val="both"/>
        <w:rPr>
          <w:sz w:val="24"/>
          <w:szCs w:val="24"/>
        </w:rPr>
      </w:pPr>
      <w:r>
        <w:rPr>
          <w:sz w:val="24"/>
          <w:szCs w:val="24"/>
        </w:rPr>
        <w:t>Járulékkedvezmény 100%-os</w:t>
      </w:r>
    </w:p>
    <w:p w:rsidR="00DF49C5" w:rsidRDefault="00DF49C5" w:rsidP="00685F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tartósan munkanélküli (legalább 6 hónapig munkanélküliként regisztrált) = járulék az első két évben 0 Ft</w:t>
      </w:r>
    </w:p>
    <w:p w:rsidR="00DF49C5" w:rsidRDefault="00DF49C5" w:rsidP="00685F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kisgyermekes munkavállaló = járulék az első két évben 0 </w:t>
      </w:r>
      <w:proofErr w:type="spellStart"/>
      <w:r>
        <w:rPr>
          <w:sz w:val="24"/>
          <w:szCs w:val="24"/>
        </w:rPr>
        <w:t>ft</w:t>
      </w:r>
      <w:proofErr w:type="spellEnd"/>
    </w:p>
    <w:p w:rsidR="00DF49C5" w:rsidRDefault="00DF49C5" w:rsidP="00685F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25 év alatti pályakezdő fiatal = járulék az első két évben 0 Ft</w:t>
      </w:r>
    </w:p>
    <w:p w:rsidR="00DF49C5" w:rsidRPr="001A2085" w:rsidRDefault="00DF49C5" w:rsidP="001A2085">
      <w:pPr>
        <w:jc w:val="both"/>
        <w:rPr>
          <w:sz w:val="24"/>
          <w:szCs w:val="24"/>
        </w:rPr>
      </w:pPr>
      <w:r>
        <w:rPr>
          <w:sz w:val="24"/>
          <w:szCs w:val="24"/>
        </w:rPr>
        <w:t>Járulékkedvezmény 50%-os</w:t>
      </w:r>
    </w:p>
    <w:p w:rsidR="00DF49C5" w:rsidRDefault="00DF49C5" w:rsidP="00685F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Szakképesítést nem igénylő foglalkoztatás</w:t>
      </w:r>
    </w:p>
    <w:p w:rsidR="00DF49C5" w:rsidRDefault="00DF49C5" w:rsidP="00685F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25 év alatti, 55 év feletti munkavállaló</w:t>
      </w:r>
    </w:p>
    <w:p w:rsidR="00DF49C5" w:rsidRPr="00685F6D" w:rsidRDefault="00DF49C5" w:rsidP="00685F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 kártyával rendelkező munkavállaló (3 hónapos munkanélküliség után váltható ki)</w:t>
      </w:r>
    </w:p>
    <w:sectPr w:rsidR="00DF49C5" w:rsidRPr="00685F6D" w:rsidSect="0043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C30"/>
    <w:multiLevelType w:val="hybridMultilevel"/>
    <w:tmpl w:val="1DB8A5FE"/>
    <w:lvl w:ilvl="0" w:tplc="F072E6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2438"/>
    <w:multiLevelType w:val="hybridMultilevel"/>
    <w:tmpl w:val="8D5687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E423EC"/>
    <w:multiLevelType w:val="hybridMultilevel"/>
    <w:tmpl w:val="D8C82246"/>
    <w:lvl w:ilvl="0" w:tplc="7F86D8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A15DA7"/>
    <w:multiLevelType w:val="hybridMultilevel"/>
    <w:tmpl w:val="E0F24D80"/>
    <w:lvl w:ilvl="0" w:tplc="48843CD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D29032D"/>
    <w:multiLevelType w:val="hybridMultilevel"/>
    <w:tmpl w:val="3A54F8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EA5204"/>
    <w:multiLevelType w:val="hybridMultilevel"/>
    <w:tmpl w:val="D1B0093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CDD"/>
    <w:rsid w:val="00000DAB"/>
    <w:rsid w:val="00016CDD"/>
    <w:rsid w:val="0007469C"/>
    <w:rsid w:val="000E41F7"/>
    <w:rsid w:val="000F2421"/>
    <w:rsid w:val="000F718E"/>
    <w:rsid w:val="00126CFE"/>
    <w:rsid w:val="001633F9"/>
    <w:rsid w:val="00164676"/>
    <w:rsid w:val="001A2085"/>
    <w:rsid w:val="001B4D56"/>
    <w:rsid w:val="001E22DA"/>
    <w:rsid w:val="001F4DF5"/>
    <w:rsid w:val="002157D7"/>
    <w:rsid w:val="002869C5"/>
    <w:rsid w:val="002D4069"/>
    <w:rsid w:val="00326E04"/>
    <w:rsid w:val="0034614E"/>
    <w:rsid w:val="00364BCC"/>
    <w:rsid w:val="004362AC"/>
    <w:rsid w:val="00450DF6"/>
    <w:rsid w:val="004A4DEF"/>
    <w:rsid w:val="00506191"/>
    <w:rsid w:val="0052026E"/>
    <w:rsid w:val="005D57F5"/>
    <w:rsid w:val="005E2B52"/>
    <w:rsid w:val="005E5A7A"/>
    <w:rsid w:val="00670E8D"/>
    <w:rsid w:val="00685F6D"/>
    <w:rsid w:val="006E172F"/>
    <w:rsid w:val="006F3C61"/>
    <w:rsid w:val="00714458"/>
    <w:rsid w:val="00764E48"/>
    <w:rsid w:val="007925B7"/>
    <w:rsid w:val="007A0FD0"/>
    <w:rsid w:val="007A5F4C"/>
    <w:rsid w:val="007E1EED"/>
    <w:rsid w:val="0081708C"/>
    <w:rsid w:val="00853951"/>
    <w:rsid w:val="00880F59"/>
    <w:rsid w:val="00882CDE"/>
    <w:rsid w:val="009116ED"/>
    <w:rsid w:val="009168A6"/>
    <w:rsid w:val="00956D12"/>
    <w:rsid w:val="00966C5B"/>
    <w:rsid w:val="0099092D"/>
    <w:rsid w:val="009911A0"/>
    <w:rsid w:val="00A246E8"/>
    <w:rsid w:val="00A63D21"/>
    <w:rsid w:val="00A86AE9"/>
    <w:rsid w:val="00B96CCF"/>
    <w:rsid w:val="00B97558"/>
    <w:rsid w:val="00C60CE2"/>
    <w:rsid w:val="00C67FEE"/>
    <w:rsid w:val="00C77F15"/>
    <w:rsid w:val="00D66CC6"/>
    <w:rsid w:val="00DF0FDA"/>
    <w:rsid w:val="00DF49C5"/>
    <w:rsid w:val="00E71B03"/>
    <w:rsid w:val="00E867C6"/>
    <w:rsid w:val="00EC72DE"/>
    <w:rsid w:val="00ED73A3"/>
    <w:rsid w:val="00F16C53"/>
    <w:rsid w:val="00F64403"/>
    <w:rsid w:val="00F67BF8"/>
    <w:rsid w:val="00F730A0"/>
    <w:rsid w:val="00F821A3"/>
    <w:rsid w:val="00F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2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64403"/>
    <w:pPr>
      <w:ind w:left="720"/>
      <w:contextualSpacing/>
    </w:pPr>
  </w:style>
  <w:style w:type="table" w:styleId="Rcsostblzat">
    <w:name w:val="Table Grid"/>
    <w:basedOn w:val="Normltblzat"/>
    <w:uiPriority w:val="99"/>
    <w:rsid w:val="00326E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3540</Words>
  <Characters>22661</Characters>
  <Application>Microsoft Office Word</Application>
  <DocSecurity>0</DocSecurity>
  <Lines>188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Adótörvények 2013</vt:lpstr>
    </vt:vector>
  </TitlesOfParts>
  <Company/>
  <LinksUpToDate>false</LinksUpToDate>
  <CharactersWithSpaces>26149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Adótörvények 2013</dc:title>
  <dc:subject/>
  <dc:creator>user</dc:creator>
  <cp:keywords/>
  <dc:description/>
  <cp:lastModifiedBy>User</cp:lastModifiedBy>
  <cp:revision>4</cp:revision>
  <dcterms:created xsi:type="dcterms:W3CDTF">2012-12-10T07:11:00Z</dcterms:created>
  <dcterms:modified xsi:type="dcterms:W3CDTF">2012-12-10T09:53:00Z</dcterms:modified>
</cp:coreProperties>
</file>